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26564" w14:textId="411985A6" w:rsidR="00E07469" w:rsidRPr="00131821" w:rsidRDefault="4893D8A6" w:rsidP="3FC33A65">
      <w:pPr>
        <w:pStyle w:val="Heading1"/>
        <w:jc w:val="center"/>
        <w:rPr>
          <w:b/>
          <w:bCs/>
          <w:color w:val="DD784B"/>
          <w:sz w:val="40"/>
          <w:szCs w:val="40"/>
        </w:rPr>
      </w:pPr>
      <w:bookmarkStart w:id="0" w:name="_Toc1377001736"/>
      <w:r>
        <w:rPr>
          <w:noProof/>
          <w:lang w:eastAsia="nl-NL"/>
        </w:rPr>
        <w:drawing>
          <wp:inline distT="0" distB="0" distL="0" distR="0" wp14:anchorId="478FF656" wp14:editId="4BB36AAF">
            <wp:extent cx="1317756" cy="450348"/>
            <wp:effectExtent l="0" t="0" r="0" b="0"/>
            <wp:docPr id="2832677" name="Picture 283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26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756" cy="45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41A91B9D" w:rsidRPr="60A4ED22">
        <w:rPr>
          <w:b/>
          <w:bCs/>
          <w:color w:val="DD784B"/>
          <w:sz w:val="40"/>
          <w:szCs w:val="40"/>
        </w:rPr>
        <w:t xml:space="preserve">Regeling </w:t>
      </w:r>
      <w:proofErr w:type="spellStart"/>
      <w:r w:rsidR="4BE58863" w:rsidRPr="60A4ED22">
        <w:rPr>
          <w:b/>
          <w:bCs/>
          <w:color w:val="DD784B"/>
          <w:sz w:val="40"/>
          <w:szCs w:val="40"/>
        </w:rPr>
        <w:t>OpenUp</w:t>
      </w:r>
      <w:proofErr w:type="spellEnd"/>
      <w:r>
        <w:br/>
      </w:r>
      <w:r w:rsidR="1ED33D9E" w:rsidRPr="60A4ED22">
        <w:rPr>
          <w:b/>
          <w:bCs/>
          <w:color w:val="DD784B"/>
          <w:sz w:val="40"/>
          <w:szCs w:val="40"/>
        </w:rPr>
        <w:t xml:space="preserve">Actieplan </w:t>
      </w:r>
      <w:r w:rsidR="7EB361E0" w:rsidRPr="60A4ED22">
        <w:rPr>
          <w:b/>
          <w:bCs/>
          <w:color w:val="DD784B"/>
          <w:sz w:val="40"/>
          <w:szCs w:val="40"/>
        </w:rPr>
        <w:t xml:space="preserve">als onderdeel van </w:t>
      </w:r>
      <w:r w:rsidR="175907E0" w:rsidRPr="60A4ED22">
        <w:rPr>
          <w:b/>
          <w:bCs/>
          <w:color w:val="DD784B"/>
          <w:sz w:val="40"/>
          <w:szCs w:val="40"/>
        </w:rPr>
        <w:t>i</w:t>
      </w:r>
      <w:r w:rsidR="7EB361E0" w:rsidRPr="60A4ED22">
        <w:rPr>
          <w:b/>
          <w:bCs/>
          <w:color w:val="DD784B"/>
          <w:sz w:val="40"/>
          <w:szCs w:val="40"/>
        </w:rPr>
        <w:t>mpactscan</w:t>
      </w:r>
      <w:bookmarkEnd w:id="0"/>
    </w:p>
    <w:p w14:paraId="22C26850" w14:textId="504DDB3A" w:rsidR="00E07469" w:rsidRPr="00131821" w:rsidRDefault="00E07469" w:rsidP="3FC33A65"/>
    <w:p w14:paraId="2A9A44C9" w14:textId="49B249CC" w:rsidR="00E07469" w:rsidRPr="00131821" w:rsidRDefault="00E07469" w:rsidP="3FC33A65"/>
    <w:p w14:paraId="5501FBAB" w14:textId="088822E8" w:rsidR="3FC33A65" w:rsidRDefault="3FC33A65" w:rsidP="3FC33A65"/>
    <w:p w14:paraId="17AFD654" w14:textId="27B28ECD" w:rsidR="13D04A08" w:rsidRDefault="66CB1759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1" w:name="_Toc1206850909"/>
      <w:r w:rsidRPr="60A4ED22">
        <w:rPr>
          <w:b/>
          <w:bCs/>
          <w:color w:val="DD784B"/>
        </w:rPr>
        <w:t>Algemene gegevens</w:t>
      </w:r>
      <w:bookmarkEnd w:id="1"/>
      <w:r w:rsidRPr="60A4ED22">
        <w:rPr>
          <w:b/>
          <w:bCs/>
          <w:color w:val="DD784B"/>
        </w:rPr>
        <w:t xml:space="preserve"> </w:t>
      </w:r>
    </w:p>
    <w:p w14:paraId="4BF941F9" w14:textId="3A28E9C2" w:rsidR="60A4ED22" w:rsidRDefault="60A4ED22" w:rsidP="60A4ED22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120"/>
        <w:gridCol w:w="7336"/>
      </w:tblGrid>
      <w:tr w:rsidR="00813090" w14:paraId="0B6DCDD3" w14:textId="77777777" w:rsidTr="3FC33A65">
        <w:trPr>
          <w:trHeight w:val="300"/>
        </w:trPr>
        <w:tc>
          <w:tcPr>
            <w:tcW w:w="3120" w:type="dxa"/>
            <w:shd w:val="clear" w:color="auto" w:fill="F2F2F2" w:themeFill="background1" w:themeFillShade="F2"/>
          </w:tcPr>
          <w:p w14:paraId="6BB88478" w14:textId="3866842D" w:rsidR="00813090" w:rsidRDefault="4F90059F" w:rsidP="13AB53B6">
            <w:pPr>
              <w:rPr>
                <w:b/>
                <w:bCs/>
              </w:rPr>
            </w:pPr>
            <w:r w:rsidRPr="13AB53B6">
              <w:rPr>
                <w:b/>
                <w:bCs/>
              </w:rPr>
              <w:t>Naam i</w:t>
            </w:r>
            <w:r w:rsidR="25417A15" w:rsidRPr="13AB53B6">
              <w:rPr>
                <w:b/>
                <w:bCs/>
              </w:rPr>
              <w:t>nstelling</w:t>
            </w:r>
          </w:p>
        </w:tc>
        <w:tc>
          <w:tcPr>
            <w:tcW w:w="7336" w:type="dxa"/>
          </w:tcPr>
          <w:p w14:paraId="0A37501D" w14:textId="77777777" w:rsidR="00813090" w:rsidRDefault="00813090"/>
        </w:tc>
      </w:tr>
      <w:tr w:rsidR="00D86982" w14:paraId="624B3F3C" w14:textId="77777777" w:rsidTr="3FC33A65">
        <w:trPr>
          <w:trHeight w:val="300"/>
        </w:trPr>
        <w:tc>
          <w:tcPr>
            <w:tcW w:w="3120" w:type="dxa"/>
            <w:shd w:val="clear" w:color="auto" w:fill="F2F2F2" w:themeFill="background1" w:themeFillShade="F2"/>
          </w:tcPr>
          <w:p w14:paraId="2A57180D" w14:textId="73214CBB" w:rsidR="00D86982" w:rsidRDefault="00D86982" w:rsidP="13AB53B6">
            <w:pPr>
              <w:rPr>
                <w:b/>
                <w:bCs/>
              </w:rPr>
            </w:pPr>
            <w:r w:rsidRPr="13AB53B6">
              <w:rPr>
                <w:b/>
                <w:bCs/>
              </w:rPr>
              <w:t>Datum van invullen</w:t>
            </w:r>
          </w:p>
        </w:tc>
        <w:tc>
          <w:tcPr>
            <w:tcW w:w="7336" w:type="dxa"/>
          </w:tcPr>
          <w:p w14:paraId="5DAB6C7B" w14:textId="77777777" w:rsidR="00D86982" w:rsidRDefault="00D86982"/>
        </w:tc>
      </w:tr>
      <w:tr w:rsidR="2FD58138" w14:paraId="4B126538" w14:textId="77777777" w:rsidTr="3FC33A65">
        <w:trPr>
          <w:trHeight w:val="300"/>
        </w:trPr>
        <w:tc>
          <w:tcPr>
            <w:tcW w:w="3120" w:type="dxa"/>
            <w:shd w:val="clear" w:color="auto" w:fill="F2F2F2" w:themeFill="background1" w:themeFillShade="F2"/>
          </w:tcPr>
          <w:p w14:paraId="106F5D3A" w14:textId="60E54D42" w:rsidR="4D681C02" w:rsidRDefault="650FA78B" w:rsidP="13AB53B6">
            <w:pPr>
              <w:rPr>
                <w:b/>
                <w:bCs/>
              </w:rPr>
            </w:pPr>
            <w:r w:rsidRPr="13AB53B6">
              <w:rPr>
                <w:b/>
                <w:bCs/>
              </w:rPr>
              <w:t>Wie heeft de impactscan en het actieplan ingevuld?</w:t>
            </w:r>
          </w:p>
          <w:p w14:paraId="2278D67B" w14:textId="206C20AE" w:rsidR="2FD58138" w:rsidRDefault="43DF41F4" w:rsidP="2FD58138">
            <w:r>
              <w:t>Naam/Namen:</w:t>
            </w:r>
          </w:p>
          <w:p w14:paraId="4AAF1EE9" w14:textId="6597603E" w:rsidR="2FD58138" w:rsidRDefault="43DF41F4" w:rsidP="13AB53B6">
            <w:r>
              <w:t>Functie(s):</w:t>
            </w:r>
          </w:p>
          <w:p w14:paraId="037B62C3" w14:textId="77777777" w:rsidR="2FD58138" w:rsidRDefault="43DF41F4" w:rsidP="13AB53B6">
            <w:r>
              <w:t>Email:</w:t>
            </w:r>
          </w:p>
          <w:p w14:paraId="5B880C60" w14:textId="4C4D9BC6" w:rsidR="2FD58138" w:rsidRDefault="2FF7ED19" w:rsidP="3FC33A65">
            <w:r>
              <w:t>Telefoon:</w:t>
            </w:r>
          </w:p>
        </w:tc>
        <w:tc>
          <w:tcPr>
            <w:tcW w:w="7336" w:type="dxa"/>
          </w:tcPr>
          <w:p w14:paraId="5362F802" w14:textId="3015D1F2" w:rsidR="2FD58138" w:rsidRDefault="2FD58138" w:rsidP="2FD58138"/>
        </w:tc>
      </w:tr>
      <w:tr w:rsidR="00813090" w14:paraId="752D0471" w14:textId="77777777" w:rsidTr="3FC33A65">
        <w:trPr>
          <w:trHeight w:val="300"/>
        </w:trPr>
        <w:tc>
          <w:tcPr>
            <w:tcW w:w="3120" w:type="dxa"/>
            <w:shd w:val="clear" w:color="auto" w:fill="F2F2F2" w:themeFill="background1" w:themeFillShade="F2"/>
          </w:tcPr>
          <w:p w14:paraId="12276649" w14:textId="3680C36D" w:rsidR="00813090" w:rsidRPr="00D86982" w:rsidRDefault="00813090" w:rsidP="13AB53B6">
            <w:pPr>
              <w:rPr>
                <w:b/>
                <w:bCs/>
              </w:rPr>
            </w:pPr>
            <w:r w:rsidRPr="13AB53B6">
              <w:rPr>
                <w:b/>
                <w:bCs/>
              </w:rPr>
              <w:t>Contact</w:t>
            </w:r>
            <w:r w:rsidR="051D6E48" w:rsidRPr="13AB53B6">
              <w:rPr>
                <w:b/>
                <w:bCs/>
              </w:rPr>
              <w:t xml:space="preserve"> </w:t>
            </w:r>
            <w:r w:rsidR="3539083C" w:rsidRPr="13AB53B6">
              <w:rPr>
                <w:b/>
                <w:bCs/>
              </w:rPr>
              <w:t xml:space="preserve">(beoogd) </w:t>
            </w:r>
            <w:r w:rsidR="54808FAB" w:rsidRPr="13AB53B6">
              <w:rPr>
                <w:b/>
                <w:bCs/>
              </w:rPr>
              <w:t>p</w:t>
            </w:r>
            <w:r w:rsidR="051D6E48" w:rsidRPr="13AB53B6">
              <w:rPr>
                <w:b/>
                <w:bCs/>
              </w:rPr>
              <w:t>rojectleider</w:t>
            </w:r>
            <w:r>
              <w:br/>
            </w:r>
            <w:r w:rsidR="46F2B642">
              <w:t>Naam:</w:t>
            </w:r>
          </w:p>
          <w:p w14:paraId="49B5740A" w14:textId="77777777" w:rsidR="00813090" w:rsidRPr="00D86982" w:rsidRDefault="46F2B642" w:rsidP="2FD58138">
            <w:r>
              <w:t>Functie:</w:t>
            </w:r>
          </w:p>
          <w:p w14:paraId="045A4B2F" w14:textId="77777777" w:rsidR="00813090" w:rsidRPr="00D86982" w:rsidRDefault="46F2B642" w:rsidP="2FD58138">
            <w:r>
              <w:t>Email:</w:t>
            </w:r>
          </w:p>
          <w:p w14:paraId="57FFCE72" w14:textId="629F8053" w:rsidR="00813090" w:rsidRDefault="22646550" w:rsidP="00813090">
            <w:r>
              <w:t>Telefoon:</w:t>
            </w:r>
          </w:p>
        </w:tc>
        <w:tc>
          <w:tcPr>
            <w:tcW w:w="7336" w:type="dxa"/>
          </w:tcPr>
          <w:p w14:paraId="02EB378F" w14:textId="240941F0" w:rsidR="00813090" w:rsidRDefault="00813090" w:rsidP="13AB53B6"/>
        </w:tc>
      </w:tr>
      <w:tr w:rsidR="2FD58138" w14:paraId="71C26923" w14:textId="77777777" w:rsidTr="3FC33A65">
        <w:trPr>
          <w:trHeight w:val="645"/>
        </w:trPr>
        <w:tc>
          <w:tcPr>
            <w:tcW w:w="3120" w:type="dxa"/>
            <w:shd w:val="clear" w:color="auto" w:fill="F2F2F2" w:themeFill="background1" w:themeFillShade="F2"/>
          </w:tcPr>
          <w:p w14:paraId="0DD3CDFC" w14:textId="164330E1" w:rsidR="0969DBE0" w:rsidRDefault="36B38A55" w:rsidP="2FD58138">
            <w:pPr>
              <w:rPr>
                <w:b/>
                <w:bCs/>
              </w:rPr>
            </w:pPr>
            <w:r w:rsidRPr="13AB53B6">
              <w:rPr>
                <w:b/>
                <w:bCs/>
              </w:rPr>
              <w:t xml:space="preserve">Contact Sleutelteamlid </w:t>
            </w:r>
          </w:p>
          <w:p w14:paraId="42ABE9EF" w14:textId="77777777" w:rsidR="0969DBE0" w:rsidRDefault="16B84C3C">
            <w:r>
              <w:t>Naam:</w:t>
            </w:r>
          </w:p>
          <w:p w14:paraId="64E87247" w14:textId="77777777" w:rsidR="0969DBE0" w:rsidRDefault="16B84C3C">
            <w:r>
              <w:t>Functie:</w:t>
            </w:r>
          </w:p>
          <w:p w14:paraId="44FB6783" w14:textId="77777777" w:rsidR="0969DBE0" w:rsidRDefault="16B84C3C">
            <w:r>
              <w:t>Email:</w:t>
            </w:r>
          </w:p>
          <w:p w14:paraId="4EBBE193" w14:textId="77777777" w:rsidR="0969DBE0" w:rsidRDefault="16B84C3C">
            <w:r>
              <w:t>Telefoon:</w:t>
            </w:r>
          </w:p>
          <w:p w14:paraId="29C4E923" w14:textId="5201E0C6" w:rsidR="0969DBE0" w:rsidRDefault="0969DBE0" w:rsidP="13AB53B6"/>
        </w:tc>
        <w:tc>
          <w:tcPr>
            <w:tcW w:w="7336" w:type="dxa"/>
          </w:tcPr>
          <w:p w14:paraId="3BCB21D4" w14:textId="3F651E07" w:rsidR="2FD58138" w:rsidRDefault="2FD58138" w:rsidP="13AB53B6">
            <w:r>
              <w:br/>
            </w:r>
          </w:p>
        </w:tc>
      </w:tr>
    </w:tbl>
    <w:p w14:paraId="6A05A809" w14:textId="0DEB78F6" w:rsidR="00813090" w:rsidRDefault="00813090" w:rsidP="60A4ED22"/>
    <w:p w14:paraId="4DC9B298" w14:textId="0B1EC7CD" w:rsidR="60A4ED22" w:rsidRDefault="60A4ED22">
      <w:r>
        <w:br w:type="page"/>
      </w:r>
    </w:p>
    <w:p w14:paraId="7F4A9904" w14:textId="5FAACCC4" w:rsidR="08045126" w:rsidRDefault="4A36F1D1" w:rsidP="60A4ED22">
      <w:pPr>
        <w:pStyle w:val="Heading1"/>
        <w:numPr>
          <w:ilvl w:val="0"/>
          <w:numId w:val="8"/>
        </w:numPr>
        <w:rPr>
          <w:b/>
          <w:bCs/>
          <w:color w:val="ED7D31" w:themeColor="accent2"/>
        </w:rPr>
      </w:pPr>
      <w:bookmarkStart w:id="2" w:name="_Toc343212586"/>
      <w:r w:rsidRPr="60A4ED22">
        <w:rPr>
          <w:b/>
          <w:bCs/>
          <w:color w:val="ED7D31" w:themeColor="accent2"/>
        </w:rPr>
        <w:lastRenderedPageBreak/>
        <w:t>Context</w:t>
      </w:r>
      <w:bookmarkEnd w:id="2"/>
      <w:r w:rsidR="071E28BF" w:rsidRPr="60A4ED22">
        <w:rPr>
          <w:b/>
          <w:bCs/>
          <w:color w:val="ED7D31" w:themeColor="accent2"/>
        </w:rPr>
        <w:t xml:space="preserve"> </w:t>
      </w:r>
    </w:p>
    <w:p w14:paraId="57AADF46" w14:textId="351FAA7C" w:rsidR="60A4ED22" w:rsidRDefault="60A4ED22" w:rsidP="60A4ED22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335"/>
        <w:gridCol w:w="6121"/>
      </w:tblGrid>
      <w:tr w:rsidR="0079161E" w14:paraId="4EB7BB92" w14:textId="77777777" w:rsidTr="30F9E738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DF475DC" w14:textId="141DF2DB" w:rsidR="0079161E" w:rsidRPr="00D86982" w:rsidRDefault="4A36F1D1" w:rsidP="2FD58138">
            <w:pPr>
              <w:rPr>
                <w:b/>
                <w:bCs/>
              </w:rPr>
            </w:pPr>
            <w:r w:rsidRPr="3FC33A65">
              <w:rPr>
                <w:b/>
                <w:bCs/>
              </w:rPr>
              <w:t xml:space="preserve">Om de huidige situatie in jouw instelling goed te begrijpen, vragen we je onderstaande </w:t>
            </w:r>
            <w:r w:rsidR="48EA2E99" w:rsidRPr="3FC33A65">
              <w:rPr>
                <w:b/>
                <w:bCs/>
              </w:rPr>
              <w:t>v</w:t>
            </w:r>
            <w:r w:rsidRPr="3FC33A65">
              <w:rPr>
                <w:b/>
                <w:bCs/>
              </w:rPr>
              <w:t xml:space="preserve">ragen te beantwoorden. </w:t>
            </w:r>
          </w:p>
        </w:tc>
      </w:tr>
      <w:tr w:rsidR="00D86982" w14:paraId="6B74BDD3" w14:textId="77777777" w:rsidTr="30F9E738">
        <w:trPr>
          <w:trHeight w:val="360"/>
        </w:trPr>
        <w:tc>
          <w:tcPr>
            <w:tcW w:w="4335" w:type="dxa"/>
          </w:tcPr>
          <w:p w14:paraId="360906F2" w14:textId="5106D8C4" w:rsidR="00D86982" w:rsidRDefault="6D4FC459" w:rsidP="00C22565">
            <w:r>
              <w:t xml:space="preserve">Beschrijf de ondersteuning die beschikbaar is voor het werken met digitale en open leermaterialen (centraal/decentraal)? </w:t>
            </w:r>
            <w:r w:rsidR="13736FA2">
              <w:t xml:space="preserve">Wie heeft er een coördinerende rol? </w:t>
            </w:r>
          </w:p>
        </w:tc>
        <w:tc>
          <w:tcPr>
            <w:tcW w:w="6121" w:type="dxa"/>
          </w:tcPr>
          <w:p w14:paraId="175C1E9F" w14:textId="307A9ADC" w:rsidR="00D86982" w:rsidRDefault="64A08E21" w:rsidP="2FD58138">
            <w:pPr>
              <w:rPr>
                <w:i/>
                <w:iCs/>
              </w:rPr>
            </w:pPr>
            <w:r w:rsidRPr="2FD58138">
              <w:rPr>
                <w:i/>
                <w:iCs/>
              </w:rPr>
              <w:t>Voorbeeld:</w:t>
            </w:r>
          </w:p>
          <w:p w14:paraId="10521DCF" w14:textId="012C0610" w:rsidR="00D86982" w:rsidRDefault="64A08E21" w:rsidP="2FD58138">
            <w:pPr>
              <w:pStyle w:val="ListParagraph"/>
              <w:numPr>
                <w:ilvl w:val="0"/>
                <w:numId w:val="14"/>
              </w:numPr>
            </w:pPr>
            <w:r w:rsidRPr="549FA973">
              <w:rPr>
                <w:i/>
                <w:iCs/>
              </w:rPr>
              <w:t xml:space="preserve">Centraal is vanuit de bibliotheek 1,5 fte beschikbaar voor </w:t>
            </w:r>
            <w:r w:rsidR="4E72C72C" w:rsidRPr="549FA973">
              <w:rPr>
                <w:i/>
                <w:iCs/>
              </w:rPr>
              <w:t>coördinatie</w:t>
            </w:r>
            <w:r w:rsidRPr="549FA973">
              <w:rPr>
                <w:i/>
                <w:iCs/>
              </w:rPr>
              <w:t xml:space="preserve">, collecties </w:t>
            </w:r>
            <w:proofErr w:type="spellStart"/>
            <w:r w:rsidRPr="549FA973">
              <w:rPr>
                <w:i/>
                <w:iCs/>
              </w:rPr>
              <w:t>metadateren</w:t>
            </w:r>
            <w:proofErr w:type="spellEnd"/>
            <w:r w:rsidRPr="549FA973">
              <w:rPr>
                <w:i/>
                <w:iCs/>
              </w:rPr>
              <w:t xml:space="preserve"> en toevoegen aan de </w:t>
            </w:r>
            <w:proofErr w:type="spellStart"/>
            <w:r w:rsidRPr="549FA973">
              <w:rPr>
                <w:i/>
                <w:iCs/>
              </w:rPr>
              <w:t>repository</w:t>
            </w:r>
            <w:proofErr w:type="spellEnd"/>
            <w:r w:rsidRPr="549FA973">
              <w:rPr>
                <w:i/>
                <w:iCs/>
              </w:rPr>
              <w:t xml:space="preserve">. </w:t>
            </w:r>
          </w:p>
          <w:p w14:paraId="72D70A6E" w14:textId="369C8B9B" w:rsidR="00D86982" w:rsidRDefault="6D4FC459" w:rsidP="3FC33A65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 w:rsidRPr="3FC33A65">
              <w:rPr>
                <w:i/>
                <w:iCs/>
              </w:rPr>
              <w:t xml:space="preserve">Decentraal is er bij 1 faculteit structurele onderwijskundige ondersteuning op aanvraag. </w:t>
            </w:r>
          </w:p>
          <w:p w14:paraId="798534D4" w14:textId="5C35E6A1" w:rsidR="3FC33A65" w:rsidRDefault="3FC33A65" w:rsidP="3FC33A65">
            <w:pPr>
              <w:rPr>
                <w:i/>
                <w:iCs/>
              </w:rPr>
            </w:pPr>
          </w:p>
          <w:p w14:paraId="60061E4C" w14:textId="793223B5" w:rsidR="00D86982" w:rsidRDefault="00D86982" w:rsidP="2FD58138">
            <w:pPr>
              <w:rPr>
                <w:i/>
                <w:iCs/>
              </w:rPr>
            </w:pPr>
          </w:p>
        </w:tc>
      </w:tr>
      <w:tr w:rsidR="2FD58138" w14:paraId="71026FB8" w14:textId="77777777" w:rsidTr="30F9E738">
        <w:trPr>
          <w:trHeight w:val="300"/>
        </w:trPr>
        <w:tc>
          <w:tcPr>
            <w:tcW w:w="4335" w:type="dxa"/>
          </w:tcPr>
          <w:p w14:paraId="274BD464" w14:textId="58332C55" w:rsidR="74748B61" w:rsidRDefault="74748B61" w:rsidP="2FD58138">
            <w:r>
              <w:t>Welke systemen worden er gebruikt</w:t>
            </w:r>
            <w:r w:rsidR="30633AF6">
              <w:t xml:space="preserve"> voor het delen en hergebruik van digitale en open leermaterialen</w:t>
            </w:r>
            <w:r>
              <w:t xml:space="preserve">? </w:t>
            </w:r>
          </w:p>
        </w:tc>
        <w:tc>
          <w:tcPr>
            <w:tcW w:w="6121" w:type="dxa"/>
          </w:tcPr>
          <w:p w14:paraId="15AD185C" w14:textId="4A36EFEA" w:rsidR="71BE55C4" w:rsidRDefault="71BE55C4" w:rsidP="2FD58138">
            <w:pPr>
              <w:rPr>
                <w:i/>
                <w:iCs/>
              </w:rPr>
            </w:pPr>
            <w:r w:rsidRPr="2FD58138">
              <w:rPr>
                <w:i/>
                <w:iCs/>
              </w:rPr>
              <w:t xml:space="preserve">Voorbeeld: </w:t>
            </w:r>
          </w:p>
          <w:p w14:paraId="2FBCF4E1" w14:textId="31F832B5" w:rsidR="5194FA7F" w:rsidRPr="003A6E35" w:rsidRDefault="5194FA7F" w:rsidP="60A4ED22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 w:rsidRPr="60A4ED22">
              <w:rPr>
                <w:i/>
                <w:iCs/>
              </w:rPr>
              <w:t xml:space="preserve">E.g. </w:t>
            </w:r>
            <w:proofErr w:type="spellStart"/>
            <w:r w:rsidR="57A85189" w:rsidRPr="60A4ED22">
              <w:rPr>
                <w:i/>
                <w:iCs/>
              </w:rPr>
              <w:t>SURFs</w:t>
            </w:r>
            <w:r w:rsidR="71BE55C4" w:rsidRPr="60A4ED22">
              <w:rPr>
                <w:i/>
                <w:iCs/>
              </w:rPr>
              <w:t>harekit</w:t>
            </w:r>
            <w:proofErr w:type="spellEnd"/>
            <w:r w:rsidR="71BE55C4" w:rsidRPr="60A4ED22">
              <w:rPr>
                <w:i/>
                <w:iCs/>
              </w:rPr>
              <w:t xml:space="preserve">, </w:t>
            </w:r>
            <w:r w:rsidR="5D59C303" w:rsidRPr="60A4ED22">
              <w:rPr>
                <w:i/>
                <w:iCs/>
              </w:rPr>
              <w:t>Wikiwijs</w:t>
            </w:r>
            <w:r w:rsidR="6F082027" w:rsidRPr="60A4ED22">
              <w:rPr>
                <w:i/>
                <w:iCs/>
              </w:rPr>
              <w:t xml:space="preserve"> maken en delen</w:t>
            </w:r>
            <w:r w:rsidR="5D59C303" w:rsidRPr="60A4ED22">
              <w:rPr>
                <w:i/>
                <w:iCs/>
              </w:rPr>
              <w:t xml:space="preserve">, </w:t>
            </w:r>
            <w:proofErr w:type="spellStart"/>
            <w:r w:rsidR="5D59C303" w:rsidRPr="60A4ED22">
              <w:rPr>
                <w:i/>
                <w:iCs/>
              </w:rPr>
              <w:t>Xerte</w:t>
            </w:r>
            <w:proofErr w:type="spellEnd"/>
            <w:r w:rsidR="5D59C303" w:rsidRPr="60A4ED22">
              <w:rPr>
                <w:i/>
                <w:iCs/>
              </w:rPr>
              <w:t xml:space="preserve">, </w:t>
            </w:r>
            <w:r w:rsidR="6DAD8EA3" w:rsidRPr="60A4ED22">
              <w:rPr>
                <w:i/>
                <w:iCs/>
              </w:rPr>
              <w:t>v</w:t>
            </w:r>
            <w:r w:rsidR="5D59C303" w:rsidRPr="60A4ED22">
              <w:rPr>
                <w:i/>
                <w:iCs/>
              </w:rPr>
              <w:t xml:space="preserve">ideo opslagsysteem, </w:t>
            </w:r>
            <w:proofErr w:type="spellStart"/>
            <w:r w:rsidR="0A4AEBA4" w:rsidRPr="60A4ED22">
              <w:rPr>
                <w:i/>
                <w:iCs/>
              </w:rPr>
              <w:t>e</w:t>
            </w:r>
            <w:r w:rsidR="5D59C303" w:rsidRPr="60A4ED22">
              <w:rPr>
                <w:i/>
                <w:iCs/>
              </w:rPr>
              <w:t>dusources</w:t>
            </w:r>
            <w:proofErr w:type="spellEnd"/>
            <w:r w:rsidR="5D59C303" w:rsidRPr="60A4ED22">
              <w:rPr>
                <w:i/>
                <w:iCs/>
              </w:rPr>
              <w:t>, LMS</w:t>
            </w:r>
            <w:r w:rsidR="1ECED228" w:rsidRPr="60A4ED22">
              <w:rPr>
                <w:i/>
                <w:iCs/>
              </w:rPr>
              <w:t>, HBO Kennisbank</w:t>
            </w:r>
          </w:p>
        </w:tc>
      </w:tr>
      <w:tr w:rsidR="00D86982" w14:paraId="2E58019C" w14:textId="77777777" w:rsidTr="30F9E738">
        <w:trPr>
          <w:trHeight w:val="1470"/>
        </w:trPr>
        <w:tc>
          <w:tcPr>
            <w:tcW w:w="4335" w:type="dxa"/>
          </w:tcPr>
          <w:p w14:paraId="3EC4CDC2" w14:textId="3863010D" w:rsidR="00D86982" w:rsidRDefault="7B903956" w:rsidP="00C22565">
            <w:r>
              <w:t>W</w:t>
            </w:r>
            <w:r w:rsidR="005E4436">
              <w:t xml:space="preserve">elke opleidingen </w:t>
            </w:r>
            <w:r w:rsidR="40703B72">
              <w:t>gebruiken</w:t>
            </w:r>
            <w:r w:rsidR="3A21CAF6">
              <w:t xml:space="preserve"> al</w:t>
            </w:r>
            <w:r w:rsidR="40703B72">
              <w:t xml:space="preserve"> digitale en open leermaterialen?</w:t>
            </w:r>
            <w:r w:rsidR="6BC1FE0F">
              <w:t xml:space="preserve"> </w:t>
            </w:r>
            <w:r w:rsidR="00D86982">
              <w:br/>
            </w:r>
            <w:r w:rsidR="6BC1FE0F">
              <w:t>Schat in hoeveel docenten er al mee werken en met hoeveel materialen.</w:t>
            </w:r>
            <w:r w:rsidR="2E8A756C">
              <w:t xml:space="preserve"> </w:t>
            </w:r>
          </w:p>
        </w:tc>
        <w:tc>
          <w:tcPr>
            <w:tcW w:w="6121" w:type="dxa"/>
          </w:tcPr>
          <w:p w14:paraId="171627D1" w14:textId="77777777" w:rsidR="002178E0" w:rsidRPr="002178E0" w:rsidRDefault="00D86982" w:rsidP="00C22565">
            <w:pPr>
              <w:rPr>
                <w:i/>
                <w:iCs/>
              </w:rPr>
            </w:pPr>
            <w:r w:rsidRPr="002178E0">
              <w:rPr>
                <w:i/>
                <w:iCs/>
              </w:rPr>
              <w:t xml:space="preserve">Voorbeeld: </w:t>
            </w:r>
          </w:p>
          <w:p w14:paraId="7193B0C0" w14:textId="42D22192" w:rsidR="00D86982" w:rsidRDefault="12FA10A0" w:rsidP="002178E0">
            <w:pPr>
              <w:pStyle w:val="ListParagraph"/>
              <w:numPr>
                <w:ilvl w:val="0"/>
                <w:numId w:val="14"/>
              </w:numPr>
            </w:pPr>
            <w:r w:rsidRPr="60A4ED22">
              <w:rPr>
                <w:i/>
                <w:iCs/>
              </w:rPr>
              <w:t>O</w:t>
            </w:r>
            <w:r w:rsidR="4F4A4C24" w:rsidRPr="60A4ED22">
              <w:rPr>
                <w:i/>
                <w:iCs/>
              </w:rPr>
              <w:t xml:space="preserve">pleiding </w:t>
            </w:r>
            <w:r w:rsidR="2606F352" w:rsidRPr="60A4ED22">
              <w:rPr>
                <w:i/>
                <w:iCs/>
              </w:rPr>
              <w:t>G</w:t>
            </w:r>
            <w:r w:rsidR="4F4A4C24" w:rsidRPr="60A4ED22">
              <w:rPr>
                <w:i/>
                <w:iCs/>
              </w:rPr>
              <w:t xml:space="preserve">eneeskunde, 8 docenten werken met een collectie van 75 virtuele </w:t>
            </w:r>
            <w:r w:rsidR="625F1148" w:rsidRPr="60A4ED22">
              <w:rPr>
                <w:i/>
                <w:iCs/>
              </w:rPr>
              <w:t>patiënt</w:t>
            </w:r>
            <w:r w:rsidR="4F4A4C24" w:rsidRPr="60A4ED22">
              <w:rPr>
                <w:i/>
                <w:iCs/>
              </w:rPr>
              <w:t xml:space="preserve"> cases voor het leren klinisch redeneren, deze zijn open gedeeld en in gebruik bij 3 andere </w:t>
            </w:r>
            <w:proofErr w:type="spellStart"/>
            <w:r w:rsidR="4F4A4C24" w:rsidRPr="60A4ED22">
              <w:rPr>
                <w:i/>
                <w:iCs/>
              </w:rPr>
              <w:t>UMC’s</w:t>
            </w:r>
            <w:proofErr w:type="spellEnd"/>
            <w:r w:rsidR="4F4A4C24" w:rsidRPr="60A4ED22">
              <w:rPr>
                <w:i/>
                <w:iCs/>
              </w:rPr>
              <w:t>.</w:t>
            </w:r>
          </w:p>
        </w:tc>
      </w:tr>
      <w:tr w:rsidR="0079161E" w14:paraId="04BF079C" w14:textId="77777777" w:rsidTr="30F9E738">
        <w:tc>
          <w:tcPr>
            <w:tcW w:w="4335" w:type="dxa"/>
          </w:tcPr>
          <w:p w14:paraId="3FF54F5E" w14:textId="3A44BB57" w:rsidR="0079161E" w:rsidRDefault="1368D95E" w:rsidP="00C22565">
            <w:r>
              <w:t xml:space="preserve">Wie zijn betrokken bij de </w:t>
            </w:r>
            <w:proofErr w:type="gramStart"/>
            <w:r w:rsidR="00131821">
              <w:t>implementatie</w:t>
            </w:r>
            <w:proofErr w:type="gramEnd"/>
            <w:r w:rsidR="00131821">
              <w:t xml:space="preserve"> van hergebruik van </w:t>
            </w:r>
            <w:r w:rsidR="29EECEB7">
              <w:t>digitale en open leermaterialen</w:t>
            </w:r>
            <w:r w:rsidR="00131821">
              <w:t xml:space="preserve"> binnen jouw organisatie?</w:t>
            </w:r>
          </w:p>
        </w:tc>
        <w:tc>
          <w:tcPr>
            <w:tcW w:w="6121" w:type="dxa"/>
          </w:tcPr>
          <w:p w14:paraId="03021C6F" w14:textId="43E073B5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Managementteams</w:t>
            </w:r>
          </w:p>
          <w:p w14:paraId="159D2CEC" w14:textId="536AD018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Docententeams (afdelingen)</w:t>
            </w:r>
          </w:p>
          <w:p w14:paraId="2E4526DC" w14:textId="1DB8F0DA" w:rsidR="00131821" w:rsidRDefault="1ADD0539" w:rsidP="3FC33A65">
            <w:pPr>
              <w:pStyle w:val="ListParagraph"/>
              <w:numPr>
                <w:ilvl w:val="0"/>
                <w:numId w:val="6"/>
              </w:numPr>
            </w:pPr>
            <w:r>
              <w:t>Individuele docente</w:t>
            </w:r>
            <w:r w:rsidR="4C7F76A2">
              <w:t>n</w:t>
            </w:r>
          </w:p>
          <w:p w14:paraId="000B729F" w14:textId="6ADD4BEF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Open Onderwijs</w:t>
            </w:r>
            <w:r w:rsidR="3D57CC37">
              <w:t xml:space="preserve"> </w:t>
            </w:r>
            <w:r>
              <w:t>Werkgroepen</w:t>
            </w:r>
          </w:p>
          <w:p w14:paraId="30813A84" w14:textId="6E7B03EB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Curriculumcommissies</w:t>
            </w:r>
          </w:p>
          <w:p w14:paraId="13425934" w14:textId="1D7E3375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Stud</w:t>
            </w:r>
            <w:r w:rsidR="3DFFA853">
              <w:t>ie</w:t>
            </w:r>
            <w:r>
              <w:t>verenigingen</w:t>
            </w:r>
          </w:p>
          <w:p w14:paraId="551939DD" w14:textId="3A864434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>Examencommissies</w:t>
            </w:r>
          </w:p>
          <w:p w14:paraId="269A0E8F" w14:textId="1D892D89" w:rsidR="00131821" w:rsidRDefault="2A3FE333" w:rsidP="3FC33A65">
            <w:pPr>
              <w:pStyle w:val="ListParagraph"/>
              <w:numPr>
                <w:ilvl w:val="0"/>
                <w:numId w:val="6"/>
              </w:numPr>
            </w:pPr>
            <w:r>
              <w:t>B</w:t>
            </w:r>
            <w:r w:rsidR="4BE58863">
              <w:t>eleidsadviseurs</w:t>
            </w:r>
          </w:p>
          <w:p w14:paraId="691C1B0E" w14:textId="6864A16C" w:rsidR="00131821" w:rsidRDefault="1CEDF556" w:rsidP="3FC33A65">
            <w:pPr>
              <w:pStyle w:val="ListParagraph"/>
              <w:numPr>
                <w:ilvl w:val="0"/>
                <w:numId w:val="6"/>
              </w:numPr>
            </w:pPr>
            <w:r>
              <w:t>I</w:t>
            </w:r>
            <w:r w:rsidR="0275EDB1">
              <w:t>-</w:t>
            </w:r>
            <w:r>
              <w:t xml:space="preserve">coaches </w:t>
            </w:r>
          </w:p>
          <w:p w14:paraId="3E36C7F6" w14:textId="4A532ECC" w:rsidR="00131821" w:rsidRDefault="61B61F5F" w:rsidP="3FC33A65">
            <w:pPr>
              <w:pStyle w:val="ListParagraph"/>
              <w:numPr>
                <w:ilvl w:val="0"/>
                <w:numId w:val="6"/>
              </w:numPr>
            </w:pPr>
            <w:r>
              <w:t>O</w:t>
            </w:r>
            <w:r w:rsidR="4BE58863">
              <w:t xml:space="preserve">nderwijskundigen </w:t>
            </w:r>
          </w:p>
          <w:p w14:paraId="0F79CAC7" w14:textId="19480BA5" w:rsidR="00131821" w:rsidRDefault="526D9941" w:rsidP="3FC33A65">
            <w:pPr>
              <w:pStyle w:val="ListParagraph"/>
              <w:numPr>
                <w:ilvl w:val="0"/>
                <w:numId w:val="6"/>
              </w:numPr>
            </w:pPr>
            <w:r>
              <w:t>B</w:t>
            </w:r>
            <w:r w:rsidR="4BE58863">
              <w:t xml:space="preserve">ibliothecarissen </w:t>
            </w:r>
          </w:p>
          <w:p w14:paraId="657A5C66" w14:textId="2B567CB2" w:rsidR="00131821" w:rsidRDefault="4BE58863" w:rsidP="3FC33A65">
            <w:pPr>
              <w:pStyle w:val="ListParagraph"/>
              <w:numPr>
                <w:ilvl w:val="0"/>
                <w:numId w:val="6"/>
              </w:numPr>
            </w:pPr>
            <w:r>
              <w:t xml:space="preserve">ICT-support </w:t>
            </w:r>
          </w:p>
          <w:p w14:paraId="001EE0F2" w14:textId="75956C44" w:rsidR="00131821" w:rsidRDefault="604FF627" w:rsidP="3FC33A65">
            <w:pPr>
              <w:pStyle w:val="ListParagraph"/>
              <w:numPr>
                <w:ilvl w:val="0"/>
                <w:numId w:val="6"/>
              </w:numPr>
            </w:pPr>
            <w:r>
              <w:t>I</w:t>
            </w:r>
            <w:r w:rsidR="4BE58863">
              <w:t>nformatie</w:t>
            </w:r>
            <w:r w:rsidR="319CB19B">
              <w:t xml:space="preserve">managers </w:t>
            </w:r>
          </w:p>
          <w:p w14:paraId="6269EAC6" w14:textId="576FD409" w:rsidR="00131821" w:rsidRDefault="187CE5F1" w:rsidP="3FC33A65">
            <w:pPr>
              <w:pStyle w:val="ListParagraph"/>
              <w:numPr>
                <w:ilvl w:val="0"/>
                <w:numId w:val="6"/>
              </w:numPr>
            </w:pPr>
            <w:r>
              <w:t xml:space="preserve">Center </w:t>
            </w:r>
            <w:proofErr w:type="spellStart"/>
            <w:r>
              <w:t>for</w:t>
            </w:r>
            <w:proofErr w:type="spellEnd"/>
            <w:r>
              <w:t xml:space="preserve"> Teaching </w:t>
            </w:r>
            <w:proofErr w:type="spellStart"/>
            <w:r>
              <w:t>and</w:t>
            </w:r>
            <w:proofErr w:type="spellEnd"/>
            <w:r>
              <w:t xml:space="preserve"> Learning</w:t>
            </w:r>
          </w:p>
          <w:p w14:paraId="24F0FAEF" w14:textId="530B6FFF" w:rsidR="00131821" w:rsidRDefault="187CE5F1" w:rsidP="3FC33A65">
            <w:pPr>
              <w:pStyle w:val="ListParagraph"/>
              <w:numPr>
                <w:ilvl w:val="0"/>
                <w:numId w:val="6"/>
              </w:numPr>
            </w:pPr>
            <w:r>
              <w:t xml:space="preserve">Sleutelteam </w:t>
            </w:r>
          </w:p>
          <w:p w14:paraId="3B564E75" w14:textId="1555C63D" w:rsidR="00131821" w:rsidRDefault="2CB00D16" w:rsidP="3FC33A65">
            <w:pPr>
              <w:pStyle w:val="ListParagraph"/>
              <w:numPr>
                <w:ilvl w:val="0"/>
                <w:numId w:val="6"/>
              </w:numPr>
            </w:pPr>
            <w:r>
              <w:t xml:space="preserve">Studenten </w:t>
            </w:r>
          </w:p>
          <w:p w14:paraId="25F41127" w14:textId="3DB11A93" w:rsidR="00131821" w:rsidRDefault="5B383B20" w:rsidP="3FC33A65">
            <w:pPr>
              <w:pStyle w:val="ListParagraph"/>
              <w:numPr>
                <w:ilvl w:val="0"/>
                <w:numId w:val="6"/>
              </w:numPr>
            </w:pPr>
            <w:r>
              <w:t xml:space="preserve">Anders: </w:t>
            </w:r>
          </w:p>
          <w:p w14:paraId="585A61F3" w14:textId="468BCA07" w:rsidR="00131821" w:rsidRDefault="00131821" w:rsidP="3FC33A65"/>
        </w:tc>
      </w:tr>
      <w:tr w:rsidR="2FD58138" w14:paraId="372C8D2F" w14:textId="77777777" w:rsidTr="30F9E738">
        <w:trPr>
          <w:trHeight w:val="300"/>
        </w:trPr>
        <w:tc>
          <w:tcPr>
            <w:tcW w:w="4335" w:type="dxa"/>
          </w:tcPr>
          <w:p w14:paraId="25D36DCD" w14:textId="3489D98F" w:rsidR="70F4083B" w:rsidRDefault="70F4083B" w:rsidP="2FD58138">
            <w:r>
              <w:t>Wordt het werken met digitale en open leermaterialen genoemd in onderwijsvisie/strategie</w:t>
            </w:r>
            <w:r w:rsidR="0493ECAE">
              <w:t>/leermiddelenbeleid</w:t>
            </w:r>
            <w:r>
              <w:t xml:space="preserve"> of andere documenten? </w:t>
            </w:r>
          </w:p>
        </w:tc>
        <w:tc>
          <w:tcPr>
            <w:tcW w:w="6121" w:type="dxa"/>
          </w:tcPr>
          <w:p w14:paraId="7850B83C" w14:textId="35DF0E63" w:rsidR="70F4083B" w:rsidRDefault="70F4083B" w:rsidP="2FD58138">
            <w:r>
              <w:t>Ja/Nee</w:t>
            </w:r>
          </w:p>
          <w:p w14:paraId="52421522" w14:textId="282973A1" w:rsidR="70F4083B" w:rsidRDefault="3E6CAE8F" w:rsidP="2FD58138">
            <w:r>
              <w:t>Zo ja, hoe?</w:t>
            </w:r>
          </w:p>
          <w:p w14:paraId="6C24ECAE" w14:textId="1B4E8666" w:rsidR="70F4083B" w:rsidRDefault="70F4083B" w:rsidP="2FD58138"/>
          <w:p w14:paraId="5FC32DE5" w14:textId="4622FC38" w:rsidR="70F4083B" w:rsidRDefault="3E6CAE8F" w:rsidP="2FD58138">
            <w:r>
              <w:t xml:space="preserve"> </w:t>
            </w:r>
          </w:p>
        </w:tc>
      </w:tr>
    </w:tbl>
    <w:p w14:paraId="62486C05" w14:textId="1BDB306C" w:rsidR="0079161E" w:rsidRDefault="0079161E" w:rsidP="60A4ED22"/>
    <w:p w14:paraId="6B142CCD" w14:textId="631F87BC" w:rsidR="60A4ED22" w:rsidRDefault="60A4ED22">
      <w:r>
        <w:br w:type="page"/>
      </w:r>
    </w:p>
    <w:p w14:paraId="027CA58E" w14:textId="5B3AB091" w:rsidR="00461BE7" w:rsidRDefault="2E6CEF8A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3" w:name="_Toc662732815"/>
      <w:r w:rsidRPr="60A4ED22">
        <w:rPr>
          <w:b/>
          <w:bCs/>
          <w:color w:val="DD784B"/>
        </w:rPr>
        <w:lastRenderedPageBreak/>
        <w:t>Resultaat Impactscan</w:t>
      </w:r>
      <w:bookmarkEnd w:id="3"/>
    </w:p>
    <w:p w14:paraId="4BF7F76B" w14:textId="6DCD9CB1" w:rsidR="60A4ED22" w:rsidRDefault="60A4ED22" w:rsidP="60A4ED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2FD58138" w14:paraId="15AD2806" w14:textId="77777777" w:rsidTr="60A4ED22">
        <w:trPr>
          <w:trHeight w:val="300"/>
        </w:trPr>
        <w:tc>
          <w:tcPr>
            <w:tcW w:w="10456" w:type="dxa"/>
            <w:shd w:val="clear" w:color="auto" w:fill="F2F2F2" w:themeFill="background1" w:themeFillShade="F2"/>
          </w:tcPr>
          <w:p w14:paraId="56518DC5" w14:textId="0E90F801" w:rsidR="2FD58138" w:rsidRDefault="6953485C" w:rsidP="3FC33A65">
            <w:pPr>
              <w:rPr>
                <w:b/>
                <w:bCs/>
              </w:rPr>
            </w:pPr>
            <w:r w:rsidRPr="60A4ED22">
              <w:rPr>
                <w:b/>
                <w:bCs/>
              </w:rPr>
              <w:t xml:space="preserve">Maak een screenshot van het diagram vanuit de ingevulde </w:t>
            </w:r>
            <w:r w:rsidR="4794E3D3" w:rsidRPr="60A4ED22">
              <w:rPr>
                <w:b/>
                <w:bCs/>
              </w:rPr>
              <w:t>i</w:t>
            </w:r>
            <w:r w:rsidRPr="60A4ED22">
              <w:rPr>
                <w:b/>
                <w:bCs/>
              </w:rPr>
              <w:t>mpactscan</w:t>
            </w:r>
            <w:r w:rsidR="001149E5">
              <w:rPr>
                <w:b/>
                <w:bCs/>
              </w:rPr>
              <w:t xml:space="preserve"> voor de aandachtsgebieden</w:t>
            </w:r>
            <w:r w:rsidRPr="60A4ED22">
              <w:rPr>
                <w:b/>
                <w:bCs/>
              </w:rPr>
              <w:t xml:space="preserve"> (Excel) en plak deze hieronder. </w:t>
            </w:r>
          </w:p>
        </w:tc>
      </w:tr>
      <w:tr w:rsidR="2FD58138" w14:paraId="74F595A2" w14:textId="77777777" w:rsidTr="001149E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</w:tcPr>
          <w:p w14:paraId="5F1539B5" w14:textId="18245D4E" w:rsidR="2FD58138" w:rsidRDefault="001149E5">
            <w:r>
              <w:rPr>
                <w:noProof/>
                <w:lang w:eastAsia="nl-NL"/>
              </w:rPr>
              <w:drawing>
                <wp:inline distT="0" distB="0" distL="0" distR="0" wp14:anchorId="461C2638" wp14:editId="589331CD">
                  <wp:extent cx="6645910" cy="4005580"/>
                  <wp:effectExtent l="0" t="0" r="2540" b="13970"/>
                  <wp:docPr id="1" name="Chart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BF22896-95FE-4EDB-A750-5CE8FE882973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27D7A029-100F-4930-A94A-D4A71B4A93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07325015" w14:textId="5B886512" w:rsidR="2FD58138" w:rsidRDefault="2FD58138" w:rsidP="00AE215F">
            <w:r>
              <w:t>[Dit is een voorbeeld diagram. Vervang deze door het resultaat van jouw instelling]</w:t>
            </w:r>
          </w:p>
        </w:tc>
      </w:tr>
    </w:tbl>
    <w:p w14:paraId="30C811A0" w14:textId="070C4067" w:rsidR="00461BE7" w:rsidRDefault="00461BE7" w:rsidP="2FD5813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FD58138" w14:paraId="162F38DC" w14:textId="77777777" w:rsidTr="3FC33A65">
        <w:trPr>
          <w:trHeight w:val="300"/>
        </w:trPr>
        <w:tc>
          <w:tcPr>
            <w:tcW w:w="10455" w:type="dxa"/>
            <w:shd w:val="clear" w:color="auto" w:fill="F2F2F2" w:themeFill="background1" w:themeFillShade="F2"/>
          </w:tcPr>
          <w:p w14:paraId="74CA0131" w14:textId="0159F110" w:rsidR="07831803" w:rsidRDefault="3B5CB681" w:rsidP="001149E5">
            <w:pPr>
              <w:rPr>
                <w:b/>
                <w:bCs/>
              </w:rPr>
            </w:pPr>
            <w:r w:rsidRPr="3FC33A65">
              <w:rPr>
                <w:b/>
                <w:bCs/>
              </w:rPr>
              <w:t xml:space="preserve">Beschrijf kort de belangrijkste conclusies </w:t>
            </w:r>
            <w:r w:rsidR="001149E5">
              <w:rPr>
                <w:b/>
                <w:bCs/>
              </w:rPr>
              <w:t>van</w:t>
            </w:r>
            <w:r w:rsidRPr="3FC33A65">
              <w:rPr>
                <w:b/>
                <w:bCs/>
              </w:rPr>
              <w:t xml:space="preserve"> de </w:t>
            </w:r>
            <w:r w:rsidR="001149E5">
              <w:rPr>
                <w:b/>
                <w:bCs/>
              </w:rPr>
              <w:t>ingevulde vragenlijst</w:t>
            </w:r>
            <w:r w:rsidR="55A3AD84" w:rsidRPr="3FC33A65">
              <w:rPr>
                <w:b/>
                <w:bCs/>
              </w:rPr>
              <w:t xml:space="preserve">. </w:t>
            </w:r>
          </w:p>
        </w:tc>
      </w:tr>
      <w:tr w:rsidR="2FD58138" w14:paraId="196181B4" w14:textId="77777777" w:rsidTr="3FC33A65">
        <w:trPr>
          <w:trHeight w:val="300"/>
        </w:trPr>
        <w:tc>
          <w:tcPr>
            <w:tcW w:w="10455" w:type="dxa"/>
          </w:tcPr>
          <w:p w14:paraId="6D851A1C" w14:textId="3E8275F6" w:rsidR="2FD58138" w:rsidRDefault="2FD58138" w:rsidP="2FD58138"/>
          <w:p w14:paraId="37C24FF4" w14:textId="4CE8AD45" w:rsidR="2FD58138" w:rsidRDefault="2FD58138" w:rsidP="2FD58138"/>
          <w:p w14:paraId="138F9440" w14:textId="5807BF1E" w:rsidR="2FD58138" w:rsidRDefault="2FD58138" w:rsidP="2FD58138"/>
          <w:p w14:paraId="55C50C4A" w14:textId="322A21CC" w:rsidR="2FD58138" w:rsidRDefault="2FD58138" w:rsidP="2FD58138"/>
          <w:p w14:paraId="48ADA5FE" w14:textId="282455C1" w:rsidR="2FD58138" w:rsidRDefault="2FD58138" w:rsidP="2FD58138"/>
          <w:p w14:paraId="7CD580CF" w14:textId="4F04FF01" w:rsidR="2FD58138" w:rsidRDefault="2FD58138" w:rsidP="2FD58138"/>
          <w:p w14:paraId="1B97869B" w14:textId="7C011DA3" w:rsidR="2FD58138" w:rsidRDefault="2FD58138" w:rsidP="2FD58138"/>
          <w:p w14:paraId="6F5D72C6" w14:textId="26448F56" w:rsidR="2FD58138" w:rsidRDefault="2FD58138" w:rsidP="2FD58138"/>
          <w:p w14:paraId="0E146DD5" w14:textId="6898EBDC" w:rsidR="2FD58138" w:rsidRDefault="2FD58138" w:rsidP="2FD58138"/>
          <w:p w14:paraId="0BDAA96C" w14:textId="6128CDA2" w:rsidR="2FD58138" w:rsidRDefault="2FD58138" w:rsidP="2FD58138"/>
          <w:p w14:paraId="77E59DB0" w14:textId="70CA05B1" w:rsidR="2FD58138" w:rsidRDefault="2FD58138" w:rsidP="2FD58138"/>
          <w:p w14:paraId="24A17CBD" w14:textId="44D5206B" w:rsidR="2FD58138" w:rsidRDefault="2FD58138" w:rsidP="2FD58138"/>
          <w:p w14:paraId="10485FA0" w14:textId="709EFE02" w:rsidR="2FD58138" w:rsidRDefault="2FD58138" w:rsidP="2FD58138"/>
          <w:p w14:paraId="6C623E20" w14:textId="52DC2D4B" w:rsidR="2FD58138" w:rsidRDefault="2FD58138" w:rsidP="2FD58138"/>
          <w:p w14:paraId="1FE8471F" w14:textId="437675A8" w:rsidR="2FD58138" w:rsidRDefault="2FD58138" w:rsidP="2FD58138"/>
          <w:p w14:paraId="0DEBD17E" w14:textId="011593C0" w:rsidR="2FD58138" w:rsidRDefault="2FD58138" w:rsidP="2FD58138"/>
          <w:p w14:paraId="36C09047" w14:textId="18502A34" w:rsidR="2FD58138" w:rsidRDefault="2FD58138" w:rsidP="2FD58138"/>
        </w:tc>
      </w:tr>
    </w:tbl>
    <w:p w14:paraId="50E404EF" w14:textId="6FED527C" w:rsidR="00461BE7" w:rsidRDefault="00461BE7" w:rsidP="2FD58138"/>
    <w:p w14:paraId="4A57A506" w14:textId="08118352" w:rsidR="00461BE7" w:rsidRDefault="1B1EDE6C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4" w:name="_Toc597157272"/>
      <w:r w:rsidRPr="60A4ED22">
        <w:rPr>
          <w:b/>
          <w:bCs/>
          <w:color w:val="DD784B"/>
        </w:rPr>
        <w:lastRenderedPageBreak/>
        <w:t>A</w:t>
      </w:r>
      <w:r w:rsidR="4EC06711" w:rsidRPr="60A4ED22">
        <w:rPr>
          <w:b/>
          <w:bCs/>
          <w:color w:val="DD784B"/>
        </w:rPr>
        <w:t>mbiti</w:t>
      </w:r>
      <w:r w:rsidR="1AF9446E" w:rsidRPr="60A4ED22">
        <w:rPr>
          <w:b/>
          <w:bCs/>
          <w:color w:val="DD784B"/>
        </w:rPr>
        <w:t>e</w:t>
      </w:r>
      <w:bookmarkEnd w:id="4"/>
    </w:p>
    <w:p w14:paraId="3BF3CB76" w14:textId="04F11D8B" w:rsidR="60A4ED22" w:rsidRDefault="60A4ED22"/>
    <w:p w14:paraId="7FFE6469" w14:textId="3FE1D1D2" w:rsidR="28BAA4B2" w:rsidRDefault="28BAA4B2">
      <w:r>
        <w:t xml:space="preserve">De instelling heeft een groeipad voor ogen en laat in de aanvraag minimaal zien hoe te komen tot een plan en de </w:t>
      </w:r>
      <w:proofErr w:type="gramStart"/>
      <w:r>
        <w:t>implementatie</w:t>
      </w:r>
      <w:proofErr w:type="gramEnd"/>
      <w:r>
        <w:t xml:space="preserve"> daarvan.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220AD" w:rsidRPr="002C0410" w14:paraId="05A34A68" w14:textId="77777777" w:rsidTr="6E0492C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9D07F8E" w14:textId="5EA05215" w:rsidR="001220AD" w:rsidRPr="002C0410" w:rsidRDefault="443AC419" w:rsidP="549FA973">
            <w:pPr>
              <w:rPr>
                <w:b/>
                <w:bCs/>
              </w:rPr>
            </w:pPr>
            <w:r w:rsidRPr="60A4ED22">
              <w:rPr>
                <w:b/>
                <w:bCs/>
              </w:rPr>
              <w:t xml:space="preserve">2.1 </w:t>
            </w:r>
            <w:r w:rsidR="12ABCB0B" w:rsidRPr="60A4ED22">
              <w:rPr>
                <w:b/>
                <w:bCs/>
              </w:rPr>
              <w:t xml:space="preserve">Ambitie </w:t>
            </w:r>
            <w:r w:rsidRPr="60A4ED22">
              <w:rPr>
                <w:b/>
                <w:bCs/>
              </w:rPr>
              <w:t>op centraal niveau (</w:t>
            </w:r>
            <w:r w:rsidR="59307544" w:rsidRPr="60A4ED22">
              <w:rPr>
                <w:b/>
                <w:bCs/>
              </w:rPr>
              <w:t>C</w:t>
            </w:r>
            <w:r w:rsidRPr="60A4ED22">
              <w:rPr>
                <w:b/>
                <w:bCs/>
              </w:rPr>
              <w:t xml:space="preserve">ollege van </w:t>
            </w:r>
            <w:r w:rsidR="765CE163" w:rsidRPr="60A4ED22">
              <w:rPr>
                <w:b/>
                <w:bCs/>
              </w:rPr>
              <w:t>B</w:t>
            </w:r>
            <w:r w:rsidRPr="60A4ED22">
              <w:rPr>
                <w:b/>
                <w:bCs/>
              </w:rPr>
              <w:t xml:space="preserve">estuur, instellingsbeleid, centrale diensten voor onderwijsondersteuning, ICT, bibliotheek, </w:t>
            </w:r>
            <w:proofErr w:type="spellStart"/>
            <w:r w:rsidRPr="60A4ED22">
              <w:rPr>
                <w:b/>
                <w:bCs/>
              </w:rPr>
              <w:t>etc</w:t>
            </w:r>
            <w:proofErr w:type="spellEnd"/>
            <w:r w:rsidRPr="60A4ED22">
              <w:rPr>
                <w:b/>
                <w:bCs/>
              </w:rPr>
              <w:t>)</w:t>
            </w:r>
          </w:p>
        </w:tc>
      </w:tr>
      <w:tr w:rsidR="001220AD" w14:paraId="1738C483" w14:textId="77777777" w:rsidTr="6E0492C9">
        <w:tc>
          <w:tcPr>
            <w:tcW w:w="2972" w:type="dxa"/>
          </w:tcPr>
          <w:p w14:paraId="120DD1B8" w14:textId="684AF091" w:rsidR="001220AD" w:rsidRDefault="0F5847BF" w:rsidP="00C22565">
            <w:r w:rsidRPr="41B0E4B2">
              <w:rPr>
                <w:b/>
                <w:bCs/>
              </w:rPr>
              <w:t>N</w:t>
            </w:r>
            <w:r w:rsidR="001220AD" w:rsidRPr="41B0E4B2">
              <w:rPr>
                <w:b/>
                <w:bCs/>
              </w:rPr>
              <w:t>a 5 jaar</w:t>
            </w:r>
            <w:r w:rsidR="001220AD">
              <w:t xml:space="preserve"> op centraal niveau</w:t>
            </w:r>
          </w:p>
        </w:tc>
        <w:tc>
          <w:tcPr>
            <w:tcW w:w="7484" w:type="dxa"/>
          </w:tcPr>
          <w:p w14:paraId="5F2FFD39" w14:textId="2D8E2937" w:rsidR="001220AD" w:rsidRDefault="001220AD" w:rsidP="2FD58138"/>
          <w:p w14:paraId="2E6F0902" w14:textId="2DA47848" w:rsidR="3FC33A65" w:rsidRDefault="3FC33A65" w:rsidP="3FC33A65"/>
          <w:p w14:paraId="0C14F3F0" w14:textId="08D2C047" w:rsidR="3FC33A65" w:rsidRDefault="3FC33A65" w:rsidP="3FC33A65"/>
          <w:p w14:paraId="25537719" w14:textId="2E346ECF" w:rsidR="3FC33A65" w:rsidRDefault="3FC33A65" w:rsidP="3FC33A65"/>
          <w:p w14:paraId="316390AA" w14:textId="71F531B2" w:rsidR="3FC33A65" w:rsidRDefault="3FC33A65" w:rsidP="3FC33A65"/>
          <w:p w14:paraId="137C4EFA" w14:textId="1D6CA343" w:rsidR="3FC33A65" w:rsidRDefault="3FC33A65" w:rsidP="3FC33A65"/>
          <w:p w14:paraId="67D7F26F" w14:textId="45361C1A" w:rsidR="3FC33A65" w:rsidRDefault="3FC33A65" w:rsidP="3FC33A65"/>
          <w:p w14:paraId="09216776" w14:textId="7C316787" w:rsidR="3FC33A65" w:rsidRDefault="3FC33A65" w:rsidP="3FC33A65"/>
          <w:p w14:paraId="7D4599B0" w14:textId="7C467C4D" w:rsidR="3FC33A65" w:rsidRDefault="3FC33A65" w:rsidP="3FC33A65"/>
          <w:p w14:paraId="4101652C" w14:textId="2BC331C7" w:rsidR="001220AD" w:rsidRDefault="001220AD" w:rsidP="2FD58138"/>
        </w:tc>
      </w:tr>
      <w:tr w:rsidR="001220AD" w14:paraId="541CEC59" w14:textId="77777777" w:rsidTr="6E0492C9">
        <w:tc>
          <w:tcPr>
            <w:tcW w:w="2972" w:type="dxa"/>
          </w:tcPr>
          <w:p w14:paraId="2234D97C" w14:textId="78D578DA" w:rsidR="001220AD" w:rsidRDefault="52C6B0D5" w:rsidP="00C22565">
            <w:r w:rsidRPr="41B0E4B2">
              <w:rPr>
                <w:b/>
                <w:bCs/>
              </w:rPr>
              <w:t>Na</w:t>
            </w:r>
            <w:r w:rsidR="001220AD" w:rsidRPr="41B0E4B2">
              <w:rPr>
                <w:b/>
                <w:bCs/>
              </w:rPr>
              <w:t xml:space="preserve"> </w:t>
            </w:r>
            <w:r w:rsidR="79B1E8A5" w:rsidRPr="41B0E4B2">
              <w:rPr>
                <w:b/>
                <w:bCs/>
              </w:rPr>
              <w:t xml:space="preserve">1,5 </w:t>
            </w:r>
            <w:r w:rsidR="001220AD" w:rsidRPr="41B0E4B2">
              <w:rPr>
                <w:b/>
                <w:bCs/>
              </w:rPr>
              <w:t>jaar</w:t>
            </w:r>
            <w:r w:rsidR="001220AD">
              <w:t xml:space="preserve"> op centraal niveau </w:t>
            </w:r>
          </w:p>
        </w:tc>
        <w:tc>
          <w:tcPr>
            <w:tcW w:w="7484" w:type="dxa"/>
          </w:tcPr>
          <w:p w14:paraId="52258678" w14:textId="4B1599E7" w:rsidR="001220AD" w:rsidRDefault="001220AD" w:rsidP="00C22565"/>
          <w:p w14:paraId="17980BC1" w14:textId="595B0715" w:rsidR="3FC33A65" w:rsidRDefault="3FC33A65" w:rsidP="3FC33A65"/>
          <w:p w14:paraId="343EFDDC" w14:textId="391C8229" w:rsidR="3FC33A65" w:rsidRDefault="3FC33A65" w:rsidP="3FC33A65"/>
          <w:p w14:paraId="487F1EB6" w14:textId="286E09CA" w:rsidR="3FC33A65" w:rsidRDefault="3FC33A65" w:rsidP="3FC33A65"/>
          <w:p w14:paraId="5CA28A98" w14:textId="4C688ACE" w:rsidR="3FC33A65" w:rsidRDefault="3FC33A65" w:rsidP="3FC33A65"/>
          <w:p w14:paraId="3407897C" w14:textId="148DD321" w:rsidR="3FC33A65" w:rsidRDefault="3FC33A65" w:rsidP="3FC33A65"/>
          <w:p w14:paraId="0E79A294" w14:textId="2C0B2333" w:rsidR="3FC33A65" w:rsidRDefault="3FC33A65" w:rsidP="3FC33A65"/>
          <w:p w14:paraId="04D8AA5B" w14:textId="1059EDE5" w:rsidR="3FC33A65" w:rsidRDefault="3FC33A65" w:rsidP="3FC33A65"/>
          <w:p w14:paraId="3C8A9B2F" w14:textId="5E6E46BF" w:rsidR="001220AD" w:rsidRDefault="001220AD" w:rsidP="2FD58138"/>
          <w:p w14:paraId="4B99056E" w14:textId="639AEF06" w:rsidR="001220AD" w:rsidRDefault="001220AD" w:rsidP="2FD58138"/>
        </w:tc>
      </w:tr>
      <w:tr w:rsidR="001220AD" w:rsidRPr="002C0410" w14:paraId="49F0F922" w14:textId="77777777" w:rsidTr="6E0492C9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59E7169" w14:textId="55C154C7" w:rsidR="001220AD" w:rsidRPr="002C0410" w:rsidRDefault="001220AD" w:rsidP="580869C5">
            <w:pPr>
              <w:rPr>
                <w:b/>
                <w:bCs/>
              </w:rPr>
            </w:pPr>
            <w:r w:rsidRPr="41B0E4B2">
              <w:rPr>
                <w:b/>
                <w:bCs/>
              </w:rPr>
              <w:t xml:space="preserve">2.2 </w:t>
            </w:r>
            <w:r w:rsidR="5284FE1A" w:rsidRPr="41B0E4B2">
              <w:rPr>
                <w:b/>
                <w:bCs/>
              </w:rPr>
              <w:t>Ambitie</w:t>
            </w:r>
            <w:r w:rsidRPr="41B0E4B2">
              <w:rPr>
                <w:b/>
                <w:bCs/>
              </w:rPr>
              <w:t xml:space="preserve"> op </w:t>
            </w:r>
            <w:r w:rsidR="5B141752" w:rsidRPr="41B0E4B2">
              <w:rPr>
                <w:b/>
                <w:bCs/>
              </w:rPr>
              <w:t>de</w:t>
            </w:r>
            <w:r w:rsidRPr="41B0E4B2">
              <w:rPr>
                <w:b/>
                <w:bCs/>
              </w:rPr>
              <w:t>centraal niveau (faculteit, opleiding, afdeling, vakgroep, etc.)</w:t>
            </w:r>
          </w:p>
        </w:tc>
      </w:tr>
      <w:tr w:rsidR="00461BE7" w14:paraId="777CC6D6" w14:textId="77777777" w:rsidTr="6E0492C9">
        <w:tc>
          <w:tcPr>
            <w:tcW w:w="2972" w:type="dxa"/>
          </w:tcPr>
          <w:p w14:paraId="622DB83D" w14:textId="27FF7096" w:rsidR="00461BE7" w:rsidRDefault="4D259DD2" w:rsidP="001220AD">
            <w:r w:rsidRPr="41B0E4B2">
              <w:rPr>
                <w:b/>
                <w:bCs/>
              </w:rPr>
              <w:t>N</w:t>
            </w:r>
            <w:r w:rsidR="001220AD" w:rsidRPr="41B0E4B2">
              <w:rPr>
                <w:b/>
                <w:bCs/>
              </w:rPr>
              <w:t>a 5 jaar</w:t>
            </w:r>
            <w:r w:rsidR="001220AD">
              <w:t xml:space="preserve"> op decentraal niveau </w:t>
            </w:r>
          </w:p>
        </w:tc>
        <w:tc>
          <w:tcPr>
            <w:tcW w:w="7484" w:type="dxa"/>
          </w:tcPr>
          <w:p w14:paraId="764FE5C2" w14:textId="194DC2DA" w:rsidR="00461BE7" w:rsidRDefault="00461BE7"/>
          <w:p w14:paraId="7055CBAE" w14:textId="68903059" w:rsidR="00461BE7" w:rsidRDefault="00461BE7" w:rsidP="2FD58138"/>
          <w:p w14:paraId="55B81B5B" w14:textId="2CD65067" w:rsidR="3FC33A65" w:rsidRDefault="3FC33A65" w:rsidP="3FC33A65"/>
          <w:p w14:paraId="38C68E68" w14:textId="618F94F7" w:rsidR="3FC33A65" w:rsidRDefault="3FC33A65" w:rsidP="3FC33A65"/>
          <w:p w14:paraId="2708DE92" w14:textId="2890EC39" w:rsidR="3FC33A65" w:rsidRDefault="3FC33A65" w:rsidP="3FC33A65"/>
          <w:p w14:paraId="14EC77FC" w14:textId="3D6317E0" w:rsidR="3FC33A65" w:rsidRDefault="3FC33A65" w:rsidP="3FC33A65"/>
          <w:p w14:paraId="3F05EC58" w14:textId="77E91909" w:rsidR="3FC33A65" w:rsidRDefault="3FC33A65" w:rsidP="3FC33A65"/>
          <w:p w14:paraId="1A8A4535" w14:textId="02849A47" w:rsidR="3FC33A65" w:rsidRDefault="3FC33A65" w:rsidP="3FC33A65"/>
          <w:p w14:paraId="6A1944AC" w14:textId="6DE667C6" w:rsidR="3FC33A65" w:rsidRDefault="3FC33A65" w:rsidP="3FC33A65"/>
          <w:p w14:paraId="1299C43A" w14:textId="1A7F2B16" w:rsidR="00461BE7" w:rsidRDefault="00461BE7" w:rsidP="2FD58138"/>
        </w:tc>
      </w:tr>
      <w:tr w:rsidR="001220AD" w14:paraId="2EB1272B" w14:textId="77777777" w:rsidTr="6E0492C9">
        <w:tc>
          <w:tcPr>
            <w:tcW w:w="2972" w:type="dxa"/>
          </w:tcPr>
          <w:p w14:paraId="665A70EA" w14:textId="3686646C" w:rsidR="001220AD" w:rsidRDefault="4712646A" w:rsidP="41B0E4B2">
            <w:r w:rsidRPr="41B0E4B2">
              <w:rPr>
                <w:b/>
                <w:bCs/>
              </w:rPr>
              <w:t>Na 1,5 jaar</w:t>
            </w:r>
            <w:r>
              <w:t xml:space="preserve"> op decentraal niveau</w:t>
            </w:r>
          </w:p>
        </w:tc>
        <w:tc>
          <w:tcPr>
            <w:tcW w:w="7484" w:type="dxa"/>
          </w:tcPr>
          <w:p w14:paraId="1DB6D593" w14:textId="4D5313AC" w:rsidR="001220AD" w:rsidRDefault="001220AD"/>
          <w:p w14:paraId="7F31CDAF" w14:textId="10BFC2DA" w:rsidR="001220AD" w:rsidRDefault="001220AD" w:rsidP="2FD58138"/>
          <w:p w14:paraId="6A428DC3" w14:textId="797294D1" w:rsidR="3FC33A65" w:rsidRDefault="3FC33A65" w:rsidP="3FC33A65"/>
          <w:p w14:paraId="4C666DCD" w14:textId="3D8102FB" w:rsidR="3FC33A65" w:rsidRDefault="3FC33A65" w:rsidP="3FC33A65"/>
          <w:p w14:paraId="1CB91D59" w14:textId="2D3EB3CE" w:rsidR="3FC33A65" w:rsidRDefault="3FC33A65" w:rsidP="3FC33A65"/>
          <w:p w14:paraId="5CF67B48" w14:textId="5455BB07" w:rsidR="3FC33A65" w:rsidRDefault="3FC33A65" w:rsidP="3FC33A65"/>
          <w:p w14:paraId="3A4469F0" w14:textId="0349A77E" w:rsidR="3FC33A65" w:rsidRDefault="3FC33A65" w:rsidP="3FC33A65"/>
          <w:p w14:paraId="79CE0617" w14:textId="508A22E0" w:rsidR="3FC33A65" w:rsidRDefault="3FC33A65" w:rsidP="3FC33A65"/>
          <w:p w14:paraId="13F27D03" w14:textId="60F31D4E" w:rsidR="3FC33A65" w:rsidRDefault="3FC33A65" w:rsidP="3FC33A65"/>
          <w:p w14:paraId="49900CDC" w14:textId="098D5E70" w:rsidR="3FC33A65" w:rsidRDefault="3FC33A65" w:rsidP="3FC33A65"/>
          <w:p w14:paraId="4DDBEF00" w14:textId="603816B0" w:rsidR="001220AD" w:rsidRDefault="001220AD" w:rsidP="2FD58138"/>
        </w:tc>
      </w:tr>
    </w:tbl>
    <w:p w14:paraId="18452B73" w14:textId="21090F82" w:rsidR="60A4ED22" w:rsidRDefault="60A4ED22">
      <w:r>
        <w:br w:type="page"/>
      </w:r>
    </w:p>
    <w:p w14:paraId="0590C468" w14:textId="61613F13" w:rsidR="001E785F" w:rsidRDefault="4114F979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5" w:name="_Toc2014324627"/>
      <w:r w:rsidRPr="60A4ED22">
        <w:rPr>
          <w:b/>
          <w:bCs/>
          <w:color w:val="DD784B"/>
        </w:rPr>
        <w:lastRenderedPageBreak/>
        <w:t>Impact</w:t>
      </w:r>
      <w:bookmarkEnd w:id="5"/>
    </w:p>
    <w:p w14:paraId="34B63D8E" w14:textId="0084CE1A" w:rsidR="60A4ED22" w:rsidRDefault="60A4ED22"/>
    <w:p w14:paraId="1054F9E0" w14:textId="2B2C3CFD" w:rsidR="0EDCA933" w:rsidRDefault="66C6E3C5" w:rsidP="2FD58138">
      <w:pPr>
        <w:rPr>
          <w:b/>
          <w:bCs/>
        </w:rPr>
      </w:pPr>
      <w:r>
        <w:t xml:space="preserve">De instelling maakt de impact </w:t>
      </w:r>
      <w:r w:rsidR="4E1781E5">
        <w:t xml:space="preserve">na </w:t>
      </w:r>
      <w:r>
        <w:t xml:space="preserve">1,5 jaar </w:t>
      </w:r>
      <w:r w:rsidR="351F006E">
        <w:t xml:space="preserve">én na 5 jaar </w:t>
      </w:r>
      <w:r>
        <w:t xml:space="preserve">voldoende concreet aan de hand van de 6 aandachtsgebieden uit de impactscan. </w:t>
      </w:r>
      <w:r w:rsidR="0EDCA933">
        <w:br/>
      </w:r>
      <w:r w:rsidR="0EDCA933">
        <w:br/>
      </w:r>
      <w:r w:rsidR="10B9C1E3" w:rsidRPr="3FC33A65">
        <w:rPr>
          <w:b/>
          <w:bCs/>
        </w:rPr>
        <w:t xml:space="preserve">Beschrijf de te verwachten effecten (impact) na 1,5 jaar </w:t>
      </w:r>
      <w:r w:rsidR="231CCAA9" w:rsidRPr="3FC33A65">
        <w:rPr>
          <w:b/>
          <w:bCs/>
        </w:rPr>
        <w:t>én 5 jaar</w:t>
      </w:r>
      <w:r w:rsidR="10B9C1E3" w:rsidRPr="3FC33A65">
        <w:rPr>
          <w:b/>
          <w:bCs/>
        </w:rPr>
        <w:t>. Doe dit per aandachtsgebied.</w:t>
      </w: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358"/>
      </w:tblGrid>
      <w:tr w:rsidR="001149E5" w14:paraId="71A764F8" w14:textId="77777777" w:rsidTr="00AE215F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6D482B7" w14:textId="79BAB561" w:rsidR="001149E5" w:rsidRPr="001149E5" w:rsidRDefault="001149E5" w:rsidP="00AE215F">
            <w:pPr>
              <w:rPr>
                <w:b/>
                <w:bCs/>
              </w:rPr>
            </w:pPr>
            <w:r w:rsidRPr="001149E5">
              <w:rPr>
                <w:b/>
              </w:rPr>
              <w:t xml:space="preserve">Visie </w:t>
            </w:r>
            <w:r>
              <w:rPr>
                <w:b/>
              </w:rPr>
              <w:t>&amp;</w:t>
            </w:r>
            <w:r w:rsidRPr="001149E5">
              <w:rPr>
                <w:b/>
              </w:rPr>
              <w:t xml:space="preserve"> beleid</w:t>
            </w:r>
          </w:p>
        </w:tc>
      </w:tr>
      <w:tr w:rsidR="001149E5" w14:paraId="6AE4E445" w14:textId="77777777" w:rsidTr="001149E5">
        <w:trPr>
          <w:trHeight w:val="300"/>
        </w:trPr>
        <w:tc>
          <w:tcPr>
            <w:tcW w:w="10456" w:type="dxa"/>
            <w:gridSpan w:val="2"/>
          </w:tcPr>
          <w:p w14:paraId="3DD96AAA" w14:textId="0D2807BC" w:rsidR="001149E5" w:rsidRDefault="00AE215F" w:rsidP="001149E5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2549826E" wp14:editId="09904688">
                  <wp:simplePos x="0" y="0"/>
                  <wp:positionH relativeFrom="column">
                    <wp:posOffset>884428</wp:posOffset>
                  </wp:positionH>
                  <wp:positionV relativeFrom="paragraph">
                    <wp:posOffset>52756</wp:posOffset>
                  </wp:positionV>
                  <wp:extent cx="4629150" cy="2905125"/>
                  <wp:effectExtent l="0" t="0" r="0" b="9525"/>
                  <wp:wrapSquare wrapText="bothSides"/>
                  <wp:docPr id="5" name="Chart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D042150-C4EB-4EEF-80C9-0819CD16F6F6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A49A6FA7-3FAD-4D9F-B8CF-FDE8B2F58C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14D417AF" wp14:editId="53BD690C">
                  <wp:simplePos x="0" y="0"/>
                  <wp:positionH relativeFrom="column">
                    <wp:posOffset>-40717</wp:posOffset>
                  </wp:positionH>
                  <wp:positionV relativeFrom="paragraph">
                    <wp:posOffset>30760</wp:posOffset>
                  </wp:positionV>
                  <wp:extent cx="457200" cy="295275"/>
                  <wp:effectExtent l="0" t="0" r="0" b="9525"/>
                  <wp:wrapSquare wrapText="bothSides"/>
                  <wp:docPr id="9" name="Afbeelding 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4E821E1-7516-4525-B26F-64AC17D6602E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8D042150-C4EB-4EEF-80C9-0819CD16F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8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4E821E1-7516-4525-B26F-64AC17D6602E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8D042150-C4EB-4EEF-80C9-0819CD16F6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EF637E" w14:textId="77777777" w:rsidR="00AE215F" w:rsidRDefault="00AE215F" w:rsidP="001149E5">
            <w:pPr>
              <w:jc w:val="center"/>
            </w:pPr>
          </w:p>
          <w:p w14:paraId="39C8C366" w14:textId="77777777" w:rsidR="00AE215F" w:rsidRDefault="00AE215F" w:rsidP="001149E5">
            <w:pPr>
              <w:jc w:val="center"/>
            </w:pPr>
          </w:p>
          <w:p w14:paraId="65FCE5BC" w14:textId="77777777" w:rsidR="00AE215F" w:rsidRDefault="00AE215F" w:rsidP="001149E5">
            <w:pPr>
              <w:jc w:val="center"/>
            </w:pPr>
          </w:p>
          <w:p w14:paraId="32065AA7" w14:textId="77777777" w:rsidR="00AE215F" w:rsidRDefault="00AE215F" w:rsidP="001149E5">
            <w:pPr>
              <w:jc w:val="center"/>
            </w:pPr>
          </w:p>
          <w:p w14:paraId="38D08E16" w14:textId="77777777" w:rsidR="00AE215F" w:rsidRDefault="00AE215F" w:rsidP="001149E5">
            <w:pPr>
              <w:jc w:val="center"/>
            </w:pPr>
          </w:p>
          <w:p w14:paraId="33E7BE88" w14:textId="77777777" w:rsidR="00AE215F" w:rsidRDefault="00AE215F" w:rsidP="001149E5">
            <w:pPr>
              <w:jc w:val="center"/>
            </w:pPr>
          </w:p>
          <w:p w14:paraId="5C852765" w14:textId="77777777" w:rsidR="00AE215F" w:rsidRDefault="00AE215F" w:rsidP="001149E5">
            <w:pPr>
              <w:jc w:val="center"/>
            </w:pPr>
          </w:p>
          <w:p w14:paraId="7B452C2C" w14:textId="77777777" w:rsidR="00AE215F" w:rsidRDefault="00AE215F" w:rsidP="001149E5">
            <w:pPr>
              <w:jc w:val="center"/>
            </w:pPr>
          </w:p>
          <w:p w14:paraId="27BC9610" w14:textId="77777777" w:rsidR="00AE215F" w:rsidRDefault="00AE215F" w:rsidP="001149E5">
            <w:pPr>
              <w:jc w:val="center"/>
            </w:pPr>
          </w:p>
          <w:p w14:paraId="08D5A3E1" w14:textId="77777777" w:rsidR="00AE215F" w:rsidRDefault="00AE215F" w:rsidP="001149E5">
            <w:pPr>
              <w:jc w:val="center"/>
            </w:pPr>
          </w:p>
          <w:p w14:paraId="06FCADD5" w14:textId="77777777" w:rsidR="00AE215F" w:rsidRDefault="00AE215F" w:rsidP="001149E5">
            <w:pPr>
              <w:jc w:val="center"/>
            </w:pPr>
          </w:p>
          <w:p w14:paraId="26A5759C" w14:textId="77777777" w:rsidR="00AE215F" w:rsidRDefault="00AE215F" w:rsidP="001149E5">
            <w:pPr>
              <w:jc w:val="center"/>
            </w:pPr>
          </w:p>
          <w:p w14:paraId="349DA21C" w14:textId="77777777" w:rsidR="00AE215F" w:rsidRDefault="00AE215F" w:rsidP="001149E5">
            <w:pPr>
              <w:jc w:val="center"/>
            </w:pPr>
          </w:p>
          <w:p w14:paraId="1E60EE1B" w14:textId="77777777" w:rsidR="00AE215F" w:rsidRDefault="00AE215F" w:rsidP="001149E5">
            <w:pPr>
              <w:jc w:val="center"/>
            </w:pPr>
          </w:p>
          <w:p w14:paraId="079B44CC" w14:textId="77777777" w:rsidR="00AE215F" w:rsidRDefault="00AE215F" w:rsidP="001149E5">
            <w:pPr>
              <w:jc w:val="center"/>
            </w:pPr>
          </w:p>
          <w:p w14:paraId="6AAB086B" w14:textId="77777777" w:rsidR="00AE215F" w:rsidRDefault="00AE215F" w:rsidP="001149E5">
            <w:pPr>
              <w:jc w:val="center"/>
            </w:pPr>
          </w:p>
          <w:p w14:paraId="3E6EE78F" w14:textId="77777777" w:rsidR="00AE215F" w:rsidRDefault="00AE215F" w:rsidP="001149E5">
            <w:pPr>
              <w:jc w:val="center"/>
            </w:pPr>
          </w:p>
          <w:p w14:paraId="2CE867DA" w14:textId="36DD1C03" w:rsidR="001149E5" w:rsidRDefault="001149E5" w:rsidP="00AE215F">
            <w:pPr>
              <w:jc w:val="center"/>
            </w:pPr>
            <w:r>
              <w:t>Dit is een voorbeeld diagram. Vervang deze door he</w:t>
            </w:r>
            <w:r w:rsidR="00AE215F">
              <w:t>t resultaat van jouw instelling.</w:t>
            </w:r>
          </w:p>
        </w:tc>
      </w:tr>
      <w:tr w:rsidR="001149E5" w:rsidRPr="002C0410" w14:paraId="43B04CC9" w14:textId="77777777" w:rsidTr="001149E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00E882C8" w14:textId="246179AD" w:rsidR="001149E5" w:rsidRDefault="001149E5" w:rsidP="2FD58138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4B4CA47B" w14:textId="5AB42956" w:rsidR="001149E5" w:rsidRDefault="001149E5" w:rsidP="2FD58138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1149E5" w14:paraId="5D1926C7" w14:textId="77777777" w:rsidTr="001149E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098" w:type="dxa"/>
          </w:tcPr>
          <w:p w14:paraId="03A4D02A" w14:textId="32DCB0C1" w:rsidR="001149E5" w:rsidRDefault="001149E5"/>
          <w:p w14:paraId="5ABE26F9" w14:textId="71507112" w:rsidR="001149E5" w:rsidRDefault="001149E5" w:rsidP="2FD58138"/>
          <w:p w14:paraId="0C4E2479" w14:textId="7E6D5ED0" w:rsidR="001149E5" w:rsidRDefault="001149E5" w:rsidP="2FD58138"/>
          <w:p w14:paraId="1A9A5668" w14:textId="77777777" w:rsidR="00AE215F" w:rsidRDefault="00AE215F" w:rsidP="2FD58138"/>
          <w:p w14:paraId="2DF198B7" w14:textId="77777777" w:rsidR="00AE215F" w:rsidRDefault="00AE215F" w:rsidP="2FD58138"/>
          <w:p w14:paraId="287C8284" w14:textId="77777777" w:rsidR="00AE215F" w:rsidRDefault="00AE215F" w:rsidP="2FD58138"/>
          <w:p w14:paraId="4BA7DA38" w14:textId="77777777" w:rsidR="00AE215F" w:rsidRDefault="00AE215F" w:rsidP="2FD58138"/>
          <w:p w14:paraId="2FB7F074" w14:textId="05660B8F" w:rsidR="001149E5" w:rsidRDefault="001149E5" w:rsidP="2FD58138"/>
          <w:p w14:paraId="7B8EF931" w14:textId="2088846F" w:rsidR="001149E5" w:rsidRDefault="001149E5" w:rsidP="2FD58138"/>
          <w:p w14:paraId="1FC39945" w14:textId="705C938C" w:rsidR="001149E5" w:rsidRDefault="001149E5" w:rsidP="2FD58138"/>
        </w:tc>
        <w:tc>
          <w:tcPr>
            <w:tcW w:w="5358" w:type="dxa"/>
          </w:tcPr>
          <w:p w14:paraId="6175D23E" w14:textId="426110CB" w:rsidR="001149E5" w:rsidRDefault="001149E5" w:rsidP="2FD58138"/>
        </w:tc>
      </w:tr>
    </w:tbl>
    <w:p w14:paraId="04A1709E" w14:textId="77777777" w:rsidR="001149E5" w:rsidRDefault="001149E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1149E5" w14:paraId="26676E21" w14:textId="77777777" w:rsidTr="0043252A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0AA0AA6" w14:textId="5BB7D3D2" w:rsidR="001149E5" w:rsidRPr="001149E5" w:rsidRDefault="001149E5" w:rsidP="0043252A">
            <w:pPr>
              <w:rPr>
                <w:b/>
              </w:rPr>
            </w:pPr>
            <w:r>
              <w:rPr>
                <w:b/>
              </w:rPr>
              <w:lastRenderedPageBreak/>
              <w:t>Cultuur</w:t>
            </w:r>
          </w:p>
        </w:tc>
      </w:tr>
      <w:tr w:rsidR="001149E5" w14:paraId="38BC28CE" w14:textId="77777777" w:rsidTr="001149E5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  <w:gridSpan w:val="2"/>
          </w:tcPr>
          <w:p w14:paraId="68F8AA13" w14:textId="4382463C" w:rsidR="001149E5" w:rsidRDefault="00AE215F" w:rsidP="0043252A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07BAED18" wp14:editId="58D39D44">
                  <wp:simplePos x="0" y="0"/>
                  <wp:positionH relativeFrom="margin">
                    <wp:posOffset>-40310</wp:posOffset>
                  </wp:positionH>
                  <wp:positionV relativeFrom="paragraph">
                    <wp:posOffset>23571</wp:posOffset>
                  </wp:positionV>
                  <wp:extent cx="400050" cy="400050"/>
                  <wp:effectExtent l="0" t="0" r="0" b="0"/>
                  <wp:wrapSquare wrapText="bothSides"/>
                  <wp:docPr id="10" name="Afbeelding 9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2AA5FB0-684F-4117-A589-2E37543579C9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95EF218-ECFC-4507-9795-3C96223884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9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42AA5FB0-684F-4117-A589-2E37543579C9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95EF218-ECFC-4507-9795-3C96223884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7EEE91F0" wp14:editId="251FC821">
                  <wp:simplePos x="0" y="0"/>
                  <wp:positionH relativeFrom="column">
                    <wp:posOffset>877748</wp:posOffset>
                  </wp:positionH>
                  <wp:positionV relativeFrom="paragraph">
                    <wp:posOffset>229</wp:posOffset>
                  </wp:positionV>
                  <wp:extent cx="4791075" cy="2905125"/>
                  <wp:effectExtent l="0" t="0" r="9525" b="9525"/>
                  <wp:wrapSquare wrapText="bothSides"/>
                  <wp:docPr id="7" name="Chart 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95EF218-ECFC-4507-9795-3C96223884DE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54651636-34B3-4DB3-8D41-DB8D65C8F4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  <w:p w14:paraId="26A17CB0" w14:textId="7E3E9FB8" w:rsidR="001149E5" w:rsidRDefault="001149E5" w:rsidP="0043252A"/>
          <w:p w14:paraId="1CCB26BC" w14:textId="77777777" w:rsidR="00AE215F" w:rsidRDefault="00AE215F" w:rsidP="0043252A"/>
          <w:p w14:paraId="3899B065" w14:textId="77777777" w:rsidR="00AE215F" w:rsidRDefault="00AE215F" w:rsidP="0043252A"/>
          <w:p w14:paraId="7B10F212" w14:textId="77777777" w:rsidR="00AE215F" w:rsidRDefault="00AE215F" w:rsidP="0043252A"/>
          <w:p w14:paraId="5423A582" w14:textId="77777777" w:rsidR="00AE215F" w:rsidRDefault="00AE215F" w:rsidP="0043252A"/>
          <w:p w14:paraId="76914790" w14:textId="77777777" w:rsidR="00AE215F" w:rsidRDefault="00AE215F" w:rsidP="0043252A"/>
          <w:p w14:paraId="3E734943" w14:textId="77777777" w:rsidR="00AE215F" w:rsidRDefault="00AE215F" w:rsidP="0043252A"/>
          <w:p w14:paraId="67CE632F" w14:textId="77777777" w:rsidR="00AE215F" w:rsidRDefault="00AE215F" w:rsidP="0043252A"/>
          <w:p w14:paraId="73BFE5BA" w14:textId="77777777" w:rsidR="00AE215F" w:rsidRDefault="00AE215F" w:rsidP="0043252A"/>
          <w:p w14:paraId="23DD00BD" w14:textId="77777777" w:rsidR="00AE215F" w:rsidRDefault="00AE215F" w:rsidP="0043252A"/>
          <w:p w14:paraId="70722959" w14:textId="77777777" w:rsidR="00AE215F" w:rsidRDefault="00AE215F" w:rsidP="0043252A"/>
          <w:p w14:paraId="66A9419A" w14:textId="77777777" w:rsidR="00AE215F" w:rsidRDefault="00AE215F" w:rsidP="0043252A"/>
          <w:p w14:paraId="06469DF8" w14:textId="77777777" w:rsidR="00AE215F" w:rsidRDefault="00AE215F" w:rsidP="0043252A"/>
          <w:p w14:paraId="5E26F195" w14:textId="77777777" w:rsidR="00AE215F" w:rsidRDefault="00AE215F" w:rsidP="0043252A"/>
          <w:p w14:paraId="170ECDB4" w14:textId="77777777" w:rsidR="00AE215F" w:rsidRDefault="00AE215F" w:rsidP="0043252A"/>
          <w:p w14:paraId="2DF62D70" w14:textId="77777777" w:rsidR="00AE215F" w:rsidRDefault="00AE215F" w:rsidP="0043252A"/>
          <w:p w14:paraId="5839DA42" w14:textId="77777777" w:rsidR="00AE215F" w:rsidRDefault="00AE215F" w:rsidP="0043252A"/>
          <w:p w14:paraId="56B35476" w14:textId="668C7E7B" w:rsidR="001149E5" w:rsidRDefault="001149E5" w:rsidP="00AE215F">
            <w:pPr>
              <w:jc w:val="center"/>
            </w:pPr>
            <w:r>
              <w:t>[Dit is een voorbeeld diagram. Vervang deze door het resultaat van jouw instelling]</w:t>
            </w:r>
          </w:p>
        </w:tc>
      </w:tr>
      <w:tr w:rsidR="001149E5" w:rsidRPr="002C0410" w14:paraId="25BF5F2D" w14:textId="77777777" w:rsidTr="0043252A"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25763CEE" w14:textId="77777777" w:rsidR="001149E5" w:rsidRDefault="001149E5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440C44FC" w14:textId="77777777" w:rsidR="001149E5" w:rsidRDefault="001149E5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1149E5" w14:paraId="6338A67C" w14:textId="77777777" w:rsidTr="0043252A">
        <w:trPr>
          <w:trHeight w:val="300"/>
        </w:trPr>
        <w:tc>
          <w:tcPr>
            <w:tcW w:w="5098" w:type="dxa"/>
          </w:tcPr>
          <w:p w14:paraId="39B2FCD7" w14:textId="77777777" w:rsidR="001149E5" w:rsidRDefault="001149E5" w:rsidP="0043252A"/>
          <w:p w14:paraId="229AA67D" w14:textId="77777777" w:rsidR="001149E5" w:rsidRDefault="001149E5" w:rsidP="0043252A"/>
          <w:p w14:paraId="21F1CFD8" w14:textId="77777777" w:rsidR="001149E5" w:rsidRDefault="001149E5" w:rsidP="0043252A"/>
          <w:p w14:paraId="54BF616B" w14:textId="77777777" w:rsidR="001149E5" w:rsidRDefault="001149E5" w:rsidP="0043252A"/>
          <w:p w14:paraId="016B6F23" w14:textId="77777777" w:rsidR="00AE215F" w:rsidRDefault="00AE215F" w:rsidP="0043252A"/>
          <w:p w14:paraId="11934E8F" w14:textId="77777777" w:rsidR="00AE215F" w:rsidRDefault="00AE215F" w:rsidP="0043252A"/>
          <w:p w14:paraId="5B398A4F" w14:textId="77777777" w:rsidR="00AE215F" w:rsidRDefault="00AE215F" w:rsidP="0043252A"/>
          <w:p w14:paraId="497BCD2E" w14:textId="77777777" w:rsidR="00AE215F" w:rsidRDefault="00AE215F" w:rsidP="0043252A"/>
          <w:p w14:paraId="4D091871" w14:textId="77777777" w:rsidR="001149E5" w:rsidRDefault="001149E5" w:rsidP="0043252A"/>
          <w:p w14:paraId="70FB8755" w14:textId="77777777" w:rsidR="001149E5" w:rsidRDefault="001149E5" w:rsidP="0043252A"/>
        </w:tc>
        <w:tc>
          <w:tcPr>
            <w:tcW w:w="5358" w:type="dxa"/>
          </w:tcPr>
          <w:p w14:paraId="7C83B160" w14:textId="77777777" w:rsidR="001149E5" w:rsidRDefault="001149E5" w:rsidP="0043252A"/>
        </w:tc>
      </w:tr>
    </w:tbl>
    <w:p w14:paraId="4167A884" w14:textId="77777777" w:rsidR="00AE215F" w:rsidRDefault="00AE215F"/>
    <w:p w14:paraId="055CB92F" w14:textId="77777777" w:rsidR="00AE215F" w:rsidRDefault="00AE21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AE215F" w14:paraId="104900E2" w14:textId="77777777" w:rsidTr="0043252A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138EF81" w14:textId="7B9BC3A8" w:rsidR="00AE215F" w:rsidRPr="001149E5" w:rsidRDefault="00AE215F" w:rsidP="0043252A">
            <w:pPr>
              <w:rPr>
                <w:b/>
              </w:rPr>
            </w:pPr>
            <w:r>
              <w:rPr>
                <w:b/>
              </w:rPr>
              <w:lastRenderedPageBreak/>
              <w:t>Professionalisering</w:t>
            </w:r>
          </w:p>
        </w:tc>
      </w:tr>
      <w:tr w:rsidR="00AE215F" w14:paraId="64186F13" w14:textId="77777777" w:rsidTr="00AE215F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  <w:gridSpan w:val="2"/>
          </w:tcPr>
          <w:p w14:paraId="5BB3897C" w14:textId="1BC1D1AF" w:rsidR="00AE215F" w:rsidRDefault="00AE215F" w:rsidP="0043252A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04E42733" wp14:editId="794CC504">
                  <wp:simplePos x="0" y="0"/>
                  <wp:positionH relativeFrom="column">
                    <wp:posOffset>819226</wp:posOffset>
                  </wp:positionH>
                  <wp:positionV relativeFrom="paragraph">
                    <wp:posOffset>280</wp:posOffset>
                  </wp:positionV>
                  <wp:extent cx="4791075" cy="2914650"/>
                  <wp:effectExtent l="0" t="0" r="9525" b="0"/>
                  <wp:wrapSquare wrapText="bothSides"/>
                  <wp:docPr id="13" name="Chart 1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D0E3989-638F-4949-8697-9E83341350D6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ED208375-0FCF-4479-BFDA-ED84E8BE1D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10FFACC1" wp14:editId="7595E4B0">
                  <wp:simplePos x="0" y="0"/>
                  <wp:positionH relativeFrom="column">
                    <wp:posOffset>-40741</wp:posOffset>
                  </wp:positionH>
                  <wp:positionV relativeFrom="paragraph">
                    <wp:posOffset>533</wp:posOffset>
                  </wp:positionV>
                  <wp:extent cx="457200" cy="361950"/>
                  <wp:effectExtent l="0" t="0" r="0" b="0"/>
                  <wp:wrapSquare wrapText="bothSides"/>
                  <wp:docPr id="12" name="Afbeelding 10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763B112-41A2-4B87-9BD6-9AB42A8DB817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42AA5FB0-684F-4117-A589-2E37543579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0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763B112-41A2-4B87-9BD6-9AB42A8DB817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42AA5FB0-684F-4117-A589-2E37543579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AE3A68" w14:textId="77777777" w:rsidR="00AE215F" w:rsidRDefault="00AE215F" w:rsidP="0043252A"/>
          <w:p w14:paraId="640371E2" w14:textId="77777777" w:rsidR="00AE215F" w:rsidRDefault="00AE215F" w:rsidP="0043252A"/>
          <w:p w14:paraId="7334DD97" w14:textId="77777777" w:rsidR="00AE215F" w:rsidRDefault="00AE215F" w:rsidP="0043252A"/>
          <w:p w14:paraId="4E25D8AD" w14:textId="77777777" w:rsidR="00AE215F" w:rsidRDefault="00AE215F" w:rsidP="0043252A"/>
          <w:p w14:paraId="1CF63134" w14:textId="77777777" w:rsidR="00AE215F" w:rsidRDefault="00AE215F" w:rsidP="0043252A"/>
          <w:p w14:paraId="2BCA4EE4" w14:textId="77777777" w:rsidR="00AE215F" w:rsidRDefault="00AE215F" w:rsidP="0043252A"/>
          <w:p w14:paraId="0B4140BF" w14:textId="77777777" w:rsidR="00AE215F" w:rsidRDefault="00AE215F" w:rsidP="0043252A"/>
          <w:p w14:paraId="615D908A" w14:textId="77777777" w:rsidR="00AE215F" w:rsidRDefault="00AE215F" w:rsidP="0043252A"/>
          <w:p w14:paraId="5D7EDDF7" w14:textId="77777777" w:rsidR="00AE215F" w:rsidRDefault="00AE215F" w:rsidP="0043252A"/>
          <w:p w14:paraId="671632C8" w14:textId="77777777" w:rsidR="00AE215F" w:rsidRDefault="00AE215F" w:rsidP="0043252A"/>
          <w:p w14:paraId="59A70BA1" w14:textId="77777777" w:rsidR="00AE215F" w:rsidRDefault="00AE215F" w:rsidP="0043252A"/>
          <w:p w14:paraId="78760BAE" w14:textId="77777777" w:rsidR="00AE215F" w:rsidRDefault="00AE215F" w:rsidP="0043252A"/>
          <w:p w14:paraId="63AB1D80" w14:textId="77777777" w:rsidR="00AE215F" w:rsidRDefault="00AE215F" w:rsidP="0043252A"/>
          <w:p w14:paraId="3697AB1E" w14:textId="77777777" w:rsidR="00AE215F" w:rsidRDefault="00AE215F" w:rsidP="0043252A"/>
          <w:p w14:paraId="738C5BC9" w14:textId="77777777" w:rsidR="00AE215F" w:rsidRDefault="00AE215F" w:rsidP="0043252A"/>
          <w:p w14:paraId="6AAA2F91" w14:textId="77777777" w:rsidR="00AE215F" w:rsidRDefault="00AE215F" w:rsidP="0043252A"/>
          <w:p w14:paraId="1DEFD021" w14:textId="77777777" w:rsidR="00AE215F" w:rsidRDefault="00AE215F" w:rsidP="0043252A"/>
          <w:p w14:paraId="4E3BB841" w14:textId="04C722BE" w:rsidR="00AE215F" w:rsidRDefault="00AE215F" w:rsidP="00AE215F">
            <w:pPr>
              <w:jc w:val="center"/>
            </w:pPr>
            <w:r>
              <w:t>[Dit is een voorbeeld diagram. Vervang deze door het resultaat van jouw instelling]</w:t>
            </w:r>
          </w:p>
        </w:tc>
      </w:tr>
      <w:tr w:rsidR="00AE215F" w:rsidRPr="002C0410" w14:paraId="1DD877DB" w14:textId="77777777" w:rsidTr="0043252A"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186A2776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3B78A180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AE215F" w14:paraId="03324851" w14:textId="77777777" w:rsidTr="0043252A">
        <w:trPr>
          <w:trHeight w:val="300"/>
        </w:trPr>
        <w:tc>
          <w:tcPr>
            <w:tcW w:w="5098" w:type="dxa"/>
          </w:tcPr>
          <w:p w14:paraId="147AC38F" w14:textId="77777777" w:rsidR="00AE215F" w:rsidRDefault="00AE215F" w:rsidP="0043252A"/>
          <w:p w14:paraId="44AD04DD" w14:textId="77777777" w:rsidR="00AE215F" w:rsidRDefault="00AE215F" w:rsidP="0043252A"/>
          <w:p w14:paraId="3CA069CD" w14:textId="77777777" w:rsidR="00AE215F" w:rsidRDefault="00AE215F" w:rsidP="0043252A"/>
          <w:p w14:paraId="7107BD4E" w14:textId="77777777" w:rsidR="00AE215F" w:rsidRDefault="00AE215F" w:rsidP="0043252A"/>
          <w:p w14:paraId="2D7B4304" w14:textId="77777777" w:rsidR="00AE215F" w:rsidRDefault="00AE215F" w:rsidP="0043252A"/>
          <w:p w14:paraId="6CC6BA1B" w14:textId="77777777" w:rsidR="00AE215F" w:rsidRDefault="00AE215F" w:rsidP="0043252A"/>
          <w:p w14:paraId="1EDE8CDB" w14:textId="77777777" w:rsidR="00AE215F" w:rsidRDefault="00AE215F" w:rsidP="0043252A"/>
          <w:p w14:paraId="5ACE6887" w14:textId="77777777" w:rsidR="00AE215F" w:rsidRDefault="00AE215F" w:rsidP="0043252A"/>
          <w:p w14:paraId="50F63F63" w14:textId="77777777" w:rsidR="00AE215F" w:rsidRDefault="00AE215F" w:rsidP="0043252A"/>
          <w:p w14:paraId="11EAA218" w14:textId="77777777" w:rsidR="00AE215F" w:rsidRDefault="00AE215F" w:rsidP="0043252A"/>
        </w:tc>
        <w:tc>
          <w:tcPr>
            <w:tcW w:w="5358" w:type="dxa"/>
          </w:tcPr>
          <w:p w14:paraId="7159201F" w14:textId="77777777" w:rsidR="00AE215F" w:rsidRDefault="00AE215F" w:rsidP="0043252A"/>
        </w:tc>
      </w:tr>
    </w:tbl>
    <w:p w14:paraId="00541BD4" w14:textId="3B8CDB02" w:rsidR="00AE215F" w:rsidRDefault="60A4ED2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AE215F" w14:paraId="69D12C20" w14:textId="77777777" w:rsidTr="0043252A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3922CE6" w14:textId="12FA6018" w:rsidR="00AE215F" w:rsidRPr="001149E5" w:rsidRDefault="00536B9F" w:rsidP="0043252A">
            <w:pPr>
              <w:rPr>
                <w:b/>
              </w:rPr>
            </w:pPr>
            <w:r>
              <w:rPr>
                <w:b/>
              </w:rPr>
              <w:lastRenderedPageBreak/>
              <w:t>Ondersteuning</w:t>
            </w:r>
          </w:p>
        </w:tc>
      </w:tr>
      <w:tr w:rsidR="00AE215F" w14:paraId="016FDC2A" w14:textId="77777777" w:rsidTr="00536B9F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  <w:gridSpan w:val="2"/>
          </w:tcPr>
          <w:p w14:paraId="1896A6C9" w14:textId="6E9BB31E" w:rsidR="00AE215F" w:rsidRDefault="00536B9F" w:rsidP="0043252A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9744" behindDoc="0" locked="0" layoutInCell="1" allowOverlap="1" wp14:anchorId="331B51D3" wp14:editId="28A766AD">
                  <wp:simplePos x="0" y="0"/>
                  <wp:positionH relativeFrom="column">
                    <wp:posOffset>884962</wp:posOffset>
                  </wp:positionH>
                  <wp:positionV relativeFrom="paragraph">
                    <wp:posOffset>559</wp:posOffset>
                  </wp:positionV>
                  <wp:extent cx="4619624" cy="2895600"/>
                  <wp:effectExtent l="0" t="0" r="10160" b="0"/>
                  <wp:wrapSquare wrapText="bothSides"/>
                  <wp:docPr id="26" name="Chart 2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F438BBF-CDB3-4AD0-97A0-9033BD679F03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42AA5FB0-684F-4117-A589-2E37543579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anchor>
              </w:drawing>
            </w:r>
            <w:r w:rsidR="00AE215F">
              <w:rPr>
                <w:noProof/>
                <w:lang w:eastAsia="nl-NL"/>
              </w:rPr>
              <w:drawing>
                <wp:anchor distT="0" distB="0" distL="114300" distR="114300" simplePos="0" relativeHeight="251670528" behindDoc="0" locked="0" layoutInCell="1" allowOverlap="1" wp14:anchorId="4CD59D99" wp14:editId="6BA8F2F0">
                  <wp:simplePos x="0" y="0"/>
                  <wp:positionH relativeFrom="column">
                    <wp:posOffset>-40945</wp:posOffset>
                  </wp:positionH>
                  <wp:positionV relativeFrom="paragraph">
                    <wp:posOffset>280</wp:posOffset>
                  </wp:positionV>
                  <wp:extent cx="400050" cy="285750"/>
                  <wp:effectExtent l="0" t="0" r="0" b="0"/>
                  <wp:wrapSquare wrapText="bothSides"/>
                  <wp:docPr id="19" name="Afbeelding 1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49A6FA7-3FAD-4D9F-B8CF-FDE8B2F58CAC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F438BBF-CDB3-4AD0-97A0-9033BD679F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8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49A6FA7-3FAD-4D9F-B8CF-FDE8B2F58CAC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F438BBF-CDB3-4AD0-97A0-9033BD679F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893AB8" w14:textId="77777777" w:rsidR="00AE215F" w:rsidRDefault="00AE215F" w:rsidP="0043252A"/>
          <w:p w14:paraId="399E8C8C" w14:textId="77777777" w:rsidR="00AE215F" w:rsidRDefault="00AE215F" w:rsidP="0043252A"/>
          <w:p w14:paraId="12829953" w14:textId="77777777" w:rsidR="00AE215F" w:rsidRDefault="00AE215F" w:rsidP="0043252A"/>
          <w:p w14:paraId="3740BD0D" w14:textId="77777777" w:rsidR="00AE215F" w:rsidRDefault="00AE215F" w:rsidP="0043252A"/>
          <w:p w14:paraId="49A16288" w14:textId="77777777" w:rsidR="00AE215F" w:rsidRDefault="00AE215F" w:rsidP="0043252A"/>
          <w:p w14:paraId="4F4DC7D5" w14:textId="77777777" w:rsidR="00AE215F" w:rsidRDefault="00AE215F" w:rsidP="0043252A"/>
          <w:p w14:paraId="75F81AB4" w14:textId="77777777" w:rsidR="00AE215F" w:rsidRDefault="00AE215F" w:rsidP="0043252A"/>
          <w:p w14:paraId="4A2573E9" w14:textId="77777777" w:rsidR="00AE215F" w:rsidRDefault="00AE215F" w:rsidP="0043252A"/>
          <w:p w14:paraId="19DC89B0" w14:textId="77777777" w:rsidR="00AE215F" w:rsidRDefault="00AE215F" w:rsidP="0043252A"/>
          <w:p w14:paraId="3C9AE8D3" w14:textId="77777777" w:rsidR="00AE215F" w:rsidRDefault="00AE215F" w:rsidP="0043252A"/>
          <w:p w14:paraId="1DE2AFDC" w14:textId="77777777" w:rsidR="00AE215F" w:rsidRDefault="00AE215F" w:rsidP="0043252A"/>
          <w:p w14:paraId="1C815028" w14:textId="77777777" w:rsidR="00AE215F" w:rsidRDefault="00AE215F" w:rsidP="0043252A"/>
          <w:p w14:paraId="27ECE214" w14:textId="77777777" w:rsidR="00AE215F" w:rsidRDefault="00AE215F" w:rsidP="0043252A"/>
          <w:p w14:paraId="45A9E10C" w14:textId="77777777" w:rsidR="00AE215F" w:rsidRDefault="00AE215F" w:rsidP="0043252A"/>
          <w:p w14:paraId="212B63A6" w14:textId="77777777" w:rsidR="00AE215F" w:rsidRDefault="00AE215F" w:rsidP="0043252A"/>
          <w:p w14:paraId="189AAC6D" w14:textId="77777777" w:rsidR="00AE215F" w:rsidRDefault="00AE215F" w:rsidP="0043252A"/>
          <w:p w14:paraId="00D59244" w14:textId="77777777" w:rsidR="00AE215F" w:rsidRDefault="00AE215F" w:rsidP="0043252A"/>
          <w:p w14:paraId="194EDC8D" w14:textId="53181453" w:rsidR="00AE215F" w:rsidRDefault="00AE215F" w:rsidP="00AE215F">
            <w:pPr>
              <w:jc w:val="center"/>
            </w:pPr>
            <w:r>
              <w:t>[Dit is een voorbeeld diagram. Vervang deze door het resultaat van jouw instelling]</w:t>
            </w:r>
          </w:p>
        </w:tc>
      </w:tr>
      <w:tr w:rsidR="00AE215F" w:rsidRPr="002C0410" w14:paraId="5C31B4E9" w14:textId="77777777" w:rsidTr="0043252A"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3B5DE54D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1C329959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AE215F" w14:paraId="27E2F257" w14:textId="77777777" w:rsidTr="0043252A">
        <w:trPr>
          <w:trHeight w:val="300"/>
        </w:trPr>
        <w:tc>
          <w:tcPr>
            <w:tcW w:w="5098" w:type="dxa"/>
          </w:tcPr>
          <w:p w14:paraId="79F636B7" w14:textId="77777777" w:rsidR="00AE215F" w:rsidRDefault="00AE215F" w:rsidP="0043252A"/>
          <w:p w14:paraId="25BABF02" w14:textId="77777777" w:rsidR="00AE215F" w:rsidRDefault="00AE215F" w:rsidP="0043252A"/>
          <w:p w14:paraId="083E7D0E" w14:textId="77777777" w:rsidR="00AE215F" w:rsidRDefault="00AE215F" w:rsidP="0043252A"/>
          <w:p w14:paraId="605046F2" w14:textId="77777777" w:rsidR="00AE215F" w:rsidRDefault="00AE215F" w:rsidP="0043252A"/>
          <w:p w14:paraId="02BE88FC" w14:textId="77777777" w:rsidR="00AE215F" w:rsidRDefault="00AE215F" w:rsidP="0043252A"/>
          <w:p w14:paraId="759E1625" w14:textId="77777777" w:rsidR="00AE215F" w:rsidRDefault="00AE215F" w:rsidP="0043252A"/>
          <w:p w14:paraId="4CC47975" w14:textId="77777777" w:rsidR="00AE215F" w:rsidRDefault="00AE215F" w:rsidP="0043252A"/>
          <w:p w14:paraId="28746CA0" w14:textId="77777777" w:rsidR="00AE215F" w:rsidRDefault="00AE215F" w:rsidP="0043252A"/>
          <w:p w14:paraId="1577F7EA" w14:textId="77777777" w:rsidR="00AE215F" w:rsidRDefault="00AE215F" w:rsidP="0043252A"/>
          <w:p w14:paraId="366E91EB" w14:textId="77777777" w:rsidR="00AE215F" w:rsidRDefault="00AE215F" w:rsidP="0043252A"/>
        </w:tc>
        <w:tc>
          <w:tcPr>
            <w:tcW w:w="5358" w:type="dxa"/>
          </w:tcPr>
          <w:p w14:paraId="4AE0A9E7" w14:textId="77777777" w:rsidR="00AE215F" w:rsidRDefault="00AE215F" w:rsidP="0043252A"/>
        </w:tc>
      </w:tr>
    </w:tbl>
    <w:p w14:paraId="499927A1" w14:textId="7AF362F5" w:rsidR="00AE215F" w:rsidRDefault="00AE215F"/>
    <w:p w14:paraId="66285613" w14:textId="77777777" w:rsidR="00AE215F" w:rsidRDefault="00AE21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AE215F" w14:paraId="61C58722" w14:textId="77777777" w:rsidTr="0043252A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F82A374" w14:textId="2F9B3211" w:rsidR="00AE215F" w:rsidRPr="001149E5" w:rsidRDefault="00AE215F" w:rsidP="0043252A">
            <w:pPr>
              <w:rPr>
                <w:b/>
              </w:rPr>
            </w:pPr>
            <w:r>
              <w:rPr>
                <w:b/>
              </w:rPr>
              <w:lastRenderedPageBreak/>
              <w:t>Infrastructuur</w:t>
            </w:r>
          </w:p>
        </w:tc>
      </w:tr>
      <w:tr w:rsidR="00AE215F" w14:paraId="32250DD4" w14:textId="77777777" w:rsidTr="00AE215F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  <w:gridSpan w:val="2"/>
          </w:tcPr>
          <w:p w14:paraId="157796D1" w14:textId="5F529389" w:rsidR="00AE215F" w:rsidRDefault="00AE215F" w:rsidP="0043252A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4624" behindDoc="0" locked="0" layoutInCell="1" allowOverlap="1" wp14:anchorId="416E82AC" wp14:editId="61705F1C">
                  <wp:simplePos x="0" y="0"/>
                  <wp:positionH relativeFrom="column">
                    <wp:posOffset>958063</wp:posOffset>
                  </wp:positionH>
                  <wp:positionV relativeFrom="paragraph">
                    <wp:posOffset>585</wp:posOffset>
                  </wp:positionV>
                  <wp:extent cx="4618990" cy="2809875"/>
                  <wp:effectExtent l="0" t="0" r="10160" b="9525"/>
                  <wp:wrapSquare wrapText="bothSides"/>
                  <wp:docPr id="21" name="Chart 2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29A8DAF-B7D3-48B6-A1DF-7D71E4720CDE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FD0E3989-638F-4949-8697-9E83341350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0D32EBDB" wp14:editId="7DF2CB9A">
                  <wp:simplePos x="0" y="0"/>
                  <wp:positionH relativeFrom="column">
                    <wp:posOffset>-41250</wp:posOffset>
                  </wp:positionH>
                  <wp:positionV relativeFrom="paragraph">
                    <wp:posOffset>228</wp:posOffset>
                  </wp:positionV>
                  <wp:extent cx="457200" cy="400050"/>
                  <wp:effectExtent l="0" t="0" r="0" b="0"/>
                  <wp:wrapSquare wrapText="bothSides"/>
                  <wp:docPr id="20" name="Afbeelding 1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41DE3F1-32D8-49FC-9DD1-FBE54C3A77D2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763B112-41A2-4B87-9BD6-9AB42A8DB8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41DE3F1-32D8-49FC-9DD1-FBE54C3A77D2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763B112-41A2-4B87-9BD6-9AB42A8DB8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E19D07" w14:textId="77777777" w:rsidR="00AE215F" w:rsidRDefault="00AE215F" w:rsidP="0043252A"/>
          <w:p w14:paraId="1551EBDD" w14:textId="77777777" w:rsidR="00AE215F" w:rsidRDefault="00AE215F" w:rsidP="0043252A"/>
          <w:p w14:paraId="02D23A5B" w14:textId="77777777" w:rsidR="00AE215F" w:rsidRDefault="00AE215F" w:rsidP="0043252A"/>
          <w:p w14:paraId="561569F5" w14:textId="77777777" w:rsidR="00AE215F" w:rsidRDefault="00AE215F" w:rsidP="0043252A"/>
          <w:p w14:paraId="0E8EBEFD" w14:textId="77777777" w:rsidR="00AE215F" w:rsidRDefault="00AE215F" w:rsidP="0043252A"/>
          <w:p w14:paraId="1541B85E" w14:textId="77777777" w:rsidR="00AE215F" w:rsidRDefault="00AE215F" w:rsidP="0043252A"/>
          <w:p w14:paraId="154ABA6E" w14:textId="77777777" w:rsidR="00AE215F" w:rsidRDefault="00AE215F" w:rsidP="0043252A"/>
          <w:p w14:paraId="6EDEBDFD" w14:textId="77777777" w:rsidR="00AE215F" w:rsidRDefault="00AE215F" w:rsidP="0043252A"/>
          <w:p w14:paraId="722B7D4E" w14:textId="77777777" w:rsidR="00AE215F" w:rsidRDefault="00AE215F" w:rsidP="0043252A"/>
          <w:p w14:paraId="097316D8" w14:textId="77777777" w:rsidR="00AE215F" w:rsidRDefault="00AE215F" w:rsidP="0043252A"/>
          <w:p w14:paraId="1F40198A" w14:textId="77777777" w:rsidR="00AE215F" w:rsidRDefault="00AE215F" w:rsidP="0043252A"/>
          <w:p w14:paraId="79207807" w14:textId="77777777" w:rsidR="00AE215F" w:rsidRDefault="00AE215F" w:rsidP="0043252A"/>
          <w:p w14:paraId="6DA9ADE2" w14:textId="77777777" w:rsidR="00AE215F" w:rsidRDefault="00AE215F" w:rsidP="0043252A"/>
          <w:p w14:paraId="2180B55C" w14:textId="77777777" w:rsidR="00AE215F" w:rsidRDefault="00AE215F" w:rsidP="0043252A"/>
          <w:p w14:paraId="61BA4072" w14:textId="77777777" w:rsidR="00AE215F" w:rsidRDefault="00AE215F" w:rsidP="0043252A"/>
          <w:p w14:paraId="62B604BE" w14:textId="77777777" w:rsidR="00AE215F" w:rsidRDefault="00AE215F" w:rsidP="0043252A"/>
          <w:p w14:paraId="7964FC04" w14:textId="2D0C7CAF" w:rsidR="00AE215F" w:rsidRDefault="00AE215F" w:rsidP="00AE215F">
            <w:pPr>
              <w:jc w:val="center"/>
            </w:pPr>
            <w:r>
              <w:t>[Dit is een voorbeeld diagram. Vervang deze door het resultaat van jouw instelling]</w:t>
            </w:r>
          </w:p>
        </w:tc>
      </w:tr>
      <w:tr w:rsidR="00AE215F" w:rsidRPr="002C0410" w14:paraId="1545014C" w14:textId="77777777" w:rsidTr="0043252A"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529058E7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06AF7C6C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AE215F" w14:paraId="191312C0" w14:textId="77777777" w:rsidTr="0043252A">
        <w:trPr>
          <w:trHeight w:val="300"/>
        </w:trPr>
        <w:tc>
          <w:tcPr>
            <w:tcW w:w="5098" w:type="dxa"/>
          </w:tcPr>
          <w:p w14:paraId="134F6DB8" w14:textId="77777777" w:rsidR="00AE215F" w:rsidRDefault="00AE215F" w:rsidP="0043252A"/>
          <w:p w14:paraId="6930ECA8" w14:textId="77777777" w:rsidR="00AE215F" w:rsidRDefault="00AE215F" w:rsidP="0043252A"/>
          <w:p w14:paraId="14F3C772" w14:textId="77777777" w:rsidR="00AE215F" w:rsidRDefault="00AE215F" w:rsidP="0043252A"/>
          <w:p w14:paraId="67370ECB" w14:textId="77777777" w:rsidR="00AE215F" w:rsidRDefault="00AE215F" w:rsidP="0043252A"/>
          <w:p w14:paraId="463F6C4B" w14:textId="77777777" w:rsidR="00AE215F" w:rsidRDefault="00AE215F" w:rsidP="0043252A"/>
          <w:p w14:paraId="6299E192" w14:textId="77777777" w:rsidR="00AE215F" w:rsidRDefault="00AE215F" w:rsidP="0043252A"/>
          <w:p w14:paraId="446F7675" w14:textId="77777777" w:rsidR="00AE215F" w:rsidRDefault="00AE215F" w:rsidP="0043252A"/>
          <w:p w14:paraId="03203DE0" w14:textId="77777777" w:rsidR="00AE215F" w:rsidRDefault="00AE215F" w:rsidP="0043252A"/>
          <w:p w14:paraId="06F265EA" w14:textId="77777777" w:rsidR="00AE215F" w:rsidRDefault="00AE215F" w:rsidP="0043252A"/>
          <w:p w14:paraId="0A2A5E54" w14:textId="77777777" w:rsidR="00AE215F" w:rsidRDefault="00AE215F" w:rsidP="0043252A"/>
        </w:tc>
        <w:tc>
          <w:tcPr>
            <w:tcW w:w="5358" w:type="dxa"/>
          </w:tcPr>
          <w:p w14:paraId="16717145" w14:textId="77777777" w:rsidR="00AE215F" w:rsidRDefault="00AE215F" w:rsidP="0043252A"/>
        </w:tc>
      </w:tr>
    </w:tbl>
    <w:p w14:paraId="43C1C019" w14:textId="735B4480" w:rsidR="00AE215F" w:rsidRDefault="00AE215F"/>
    <w:p w14:paraId="0F5FE9E6" w14:textId="77777777" w:rsidR="00AE215F" w:rsidRDefault="00AE21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AE215F" w14:paraId="51F5A305" w14:textId="77777777" w:rsidTr="0043252A">
        <w:trPr>
          <w:trHeight w:val="30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169C6A0" w14:textId="6A24B527" w:rsidR="00AE215F" w:rsidRPr="001149E5" w:rsidRDefault="00AE215F" w:rsidP="0043252A">
            <w:pPr>
              <w:rPr>
                <w:b/>
              </w:rPr>
            </w:pPr>
            <w:r>
              <w:rPr>
                <w:b/>
              </w:rPr>
              <w:lastRenderedPageBreak/>
              <w:t>Samenwerking</w:t>
            </w:r>
          </w:p>
        </w:tc>
      </w:tr>
      <w:tr w:rsidR="00AE215F" w14:paraId="20905111" w14:textId="77777777" w:rsidTr="00AE215F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10456" w:type="dxa"/>
            <w:gridSpan w:val="2"/>
          </w:tcPr>
          <w:p w14:paraId="577BC7D0" w14:textId="6E39DDF8" w:rsidR="00AE215F" w:rsidRDefault="00AE215F" w:rsidP="0043252A">
            <w:pPr>
              <w:jc w:val="center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20B606D3" wp14:editId="11534349">
                  <wp:simplePos x="0" y="0"/>
                  <wp:positionH relativeFrom="column">
                    <wp:posOffset>943255</wp:posOffset>
                  </wp:positionH>
                  <wp:positionV relativeFrom="paragraph">
                    <wp:posOffset>228</wp:posOffset>
                  </wp:positionV>
                  <wp:extent cx="4781550" cy="2800350"/>
                  <wp:effectExtent l="0" t="0" r="0" b="0"/>
                  <wp:wrapSquare wrapText="bothSides"/>
                  <wp:docPr id="24" name="Chart 2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AF9116E-63D4-4845-9A03-069617690D7C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329A8DAF-B7D3-48B6-A1DF-7D71E4720C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8720" behindDoc="0" locked="0" layoutInCell="1" allowOverlap="1" wp14:anchorId="0FFE611A" wp14:editId="3D056BCE">
                  <wp:simplePos x="0" y="0"/>
                  <wp:positionH relativeFrom="column">
                    <wp:posOffset>-40970</wp:posOffset>
                  </wp:positionH>
                  <wp:positionV relativeFrom="paragraph">
                    <wp:posOffset>279</wp:posOffset>
                  </wp:positionV>
                  <wp:extent cx="381000" cy="361950"/>
                  <wp:effectExtent l="0" t="0" r="0" b="0"/>
                  <wp:wrapSquare wrapText="bothSides"/>
                  <wp:docPr id="25" name="Afbeelding 1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58411487-73DA-4F4E-8A93-94F010CE0242}"/>
                      </a:ext>
                      <a:ext uri="{147F2762-F138-4A5C-976F-8EAC2B608ADB}">
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E41DE3F1-32D8-49FC-9DD1-FBE54C3A77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2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58411487-73DA-4F4E-8A93-94F010CE0242}"/>
                              </a:ext>
                              <a:ext uri="{147F2762-F138-4A5C-976F-8EAC2B608ADB}">
                                <a16:predDERef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pred="{E41DE3F1-32D8-49FC-9DD1-FBE54C3A77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AD696D" w14:textId="77777777" w:rsidR="00AE215F" w:rsidRDefault="00AE215F" w:rsidP="0043252A"/>
          <w:p w14:paraId="11B265E6" w14:textId="77777777" w:rsidR="00AE215F" w:rsidRDefault="00AE215F" w:rsidP="0043252A"/>
          <w:p w14:paraId="03FBE03B" w14:textId="77777777" w:rsidR="00AE215F" w:rsidRDefault="00AE215F" w:rsidP="0043252A"/>
          <w:p w14:paraId="70D5E955" w14:textId="77777777" w:rsidR="00AE215F" w:rsidRDefault="00AE215F" w:rsidP="0043252A"/>
          <w:p w14:paraId="59656108" w14:textId="77777777" w:rsidR="00AE215F" w:rsidRDefault="00AE215F" w:rsidP="0043252A"/>
          <w:p w14:paraId="21485330" w14:textId="77777777" w:rsidR="00AE215F" w:rsidRDefault="00AE215F" w:rsidP="0043252A"/>
          <w:p w14:paraId="6EAC25C3" w14:textId="77777777" w:rsidR="00AE215F" w:rsidRDefault="00AE215F" w:rsidP="0043252A"/>
          <w:p w14:paraId="5D319510" w14:textId="77777777" w:rsidR="00AE215F" w:rsidRDefault="00AE215F" w:rsidP="0043252A"/>
          <w:p w14:paraId="52305DF4" w14:textId="77777777" w:rsidR="00AE215F" w:rsidRDefault="00AE215F" w:rsidP="0043252A"/>
          <w:p w14:paraId="24913CFF" w14:textId="77777777" w:rsidR="00AE215F" w:rsidRDefault="00AE215F" w:rsidP="0043252A"/>
          <w:p w14:paraId="72DDD6EE" w14:textId="77777777" w:rsidR="00AE215F" w:rsidRDefault="00AE215F" w:rsidP="0043252A"/>
          <w:p w14:paraId="438B4F90" w14:textId="77777777" w:rsidR="00AE215F" w:rsidRDefault="00AE215F" w:rsidP="0043252A"/>
          <w:p w14:paraId="52781EC1" w14:textId="77777777" w:rsidR="00AE215F" w:rsidRDefault="00AE215F" w:rsidP="0043252A"/>
          <w:p w14:paraId="6540AAFA" w14:textId="77777777" w:rsidR="00AE215F" w:rsidRDefault="00AE215F" w:rsidP="0043252A"/>
          <w:p w14:paraId="7CEC22FE" w14:textId="77777777" w:rsidR="00AE215F" w:rsidRDefault="00AE215F" w:rsidP="0043252A"/>
          <w:p w14:paraId="0A0752E0" w14:textId="77777777" w:rsidR="00AE215F" w:rsidRDefault="00AE215F" w:rsidP="0043252A"/>
          <w:p w14:paraId="3F28F01D" w14:textId="6F5BBA71" w:rsidR="00AE215F" w:rsidRDefault="00AE215F" w:rsidP="00AE215F">
            <w:pPr>
              <w:jc w:val="center"/>
            </w:pPr>
            <w:r>
              <w:t>[Dit is een voorbeeld diagram. Vervang deze door het resultaat van jouw instelling]</w:t>
            </w:r>
          </w:p>
        </w:tc>
      </w:tr>
      <w:tr w:rsidR="00AE215F" w:rsidRPr="002C0410" w14:paraId="611DC8A2" w14:textId="77777777" w:rsidTr="0043252A">
        <w:trPr>
          <w:trHeight w:val="300"/>
        </w:trPr>
        <w:tc>
          <w:tcPr>
            <w:tcW w:w="5098" w:type="dxa"/>
            <w:shd w:val="clear" w:color="auto" w:fill="F2F2F2" w:themeFill="background1" w:themeFillShade="F2"/>
          </w:tcPr>
          <w:p w14:paraId="5B82CC6B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>1,5 jaar</w:t>
            </w:r>
          </w:p>
        </w:tc>
        <w:tc>
          <w:tcPr>
            <w:tcW w:w="5358" w:type="dxa"/>
            <w:shd w:val="clear" w:color="auto" w:fill="F2F2F2" w:themeFill="background1" w:themeFillShade="F2"/>
          </w:tcPr>
          <w:p w14:paraId="43E91D81" w14:textId="77777777" w:rsidR="00AE215F" w:rsidRDefault="00AE215F" w:rsidP="0043252A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5 jaar </w:t>
            </w:r>
          </w:p>
        </w:tc>
      </w:tr>
      <w:tr w:rsidR="00AE215F" w14:paraId="4D93B9AD" w14:textId="77777777" w:rsidTr="0043252A">
        <w:trPr>
          <w:trHeight w:val="300"/>
        </w:trPr>
        <w:tc>
          <w:tcPr>
            <w:tcW w:w="5098" w:type="dxa"/>
          </w:tcPr>
          <w:p w14:paraId="4EA6E8D6" w14:textId="77777777" w:rsidR="00AE215F" w:rsidRDefault="00AE215F" w:rsidP="0043252A"/>
          <w:p w14:paraId="743F287D" w14:textId="77777777" w:rsidR="00AE215F" w:rsidRDefault="00AE215F" w:rsidP="0043252A"/>
          <w:p w14:paraId="36013FF1" w14:textId="77777777" w:rsidR="00AE215F" w:rsidRDefault="00AE215F" w:rsidP="0043252A"/>
          <w:p w14:paraId="68FED631" w14:textId="77777777" w:rsidR="00AE215F" w:rsidRDefault="00AE215F" w:rsidP="0043252A"/>
          <w:p w14:paraId="136C073F" w14:textId="77777777" w:rsidR="00AE215F" w:rsidRDefault="00AE215F" w:rsidP="0043252A"/>
          <w:p w14:paraId="1C3C6395" w14:textId="77777777" w:rsidR="00AE215F" w:rsidRDefault="00AE215F" w:rsidP="0043252A"/>
          <w:p w14:paraId="53C4FD9F" w14:textId="77777777" w:rsidR="00AE215F" w:rsidRDefault="00AE215F" w:rsidP="0043252A"/>
          <w:p w14:paraId="474297B0" w14:textId="77777777" w:rsidR="00AE215F" w:rsidRDefault="00AE215F" w:rsidP="0043252A"/>
          <w:p w14:paraId="60C211B4" w14:textId="77777777" w:rsidR="00AE215F" w:rsidRDefault="00AE215F" w:rsidP="0043252A"/>
          <w:p w14:paraId="325EAF83" w14:textId="77777777" w:rsidR="00AE215F" w:rsidRDefault="00AE215F" w:rsidP="0043252A"/>
        </w:tc>
        <w:tc>
          <w:tcPr>
            <w:tcW w:w="5358" w:type="dxa"/>
          </w:tcPr>
          <w:p w14:paraId="75801432" w14:textId="77777777" w:rsidR="00AE215F" w:rsidRDefault="00AE215F" w:rsidP="0043252A"/>
        </w:tc>
      </w:tr>
    </w:tbl>
    <w:p w14:paraId="3B20C611" w14:textId="77777777" w:rsidR="60A4ED22" w:rsidRDefault="60A4ED22"/>
    <w:p w14:paraId="42A410BC" w14:textId="6F052F93" w:rsidR="2FD58138" w:rsidRDefault="2FD58138" w:rsidP="2FD5813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FD58138" w14:paraId="4BB30518" w14:textId="77777777" w:rsidTr="3FC33A65">
        <w:trPr>
          <w:trHeight w:val="300"/>
        </w:trPr>
        <w:tc>
          <w:tcPr>
            <w:tcW w:w="10455" w:type="dxa"/>
            <w:shd w:val="clear" w:color="auto" w:fill="F2F2F2" w:themeFill="background1" w:themeFillShade="F2"/>
          </w:tcPr>
          <w:p w14:paraId="43B6A3D0" w14:textId="06174294" w:rsidR="2FD58138" w:rsidRDefault="2FD58138" w:rsidP="2FD58138">
            <w:pPr>
              <w:rPr>
                <w:b/>
                <w:bCs/>
              </w:rPr>
            </w:pPr>
            <w:r w:rsidRPr="2FD58138">
              <w:rPr>
                <w:b/>
                <w:bCs/>
              </w:rPr>
              <w:t xml:space="preserve">Op welke aandachtsgebied(en) ligt nu de nadruk ligt en waarom? Leg ook uit waarom andere aandachtsgebieden later aan bod komen. </w:t>
            </w:r>
            <w:r w:rsidR="645AC1FE" w:rsidRPr="2FD58138">
              <w:rPr>
                <w:b/>
                <w:bCs/>
              </w:rPr>
              <w:t xml:space="preserve">Hoe zorg je voor een juiste balans tussen de 6 aandachtsgebieden? </w:t>
            </w:r>
          </w:p>
        </w:tc>
      </w:tr>
      <w:tr w:rsidR="2FD58138" w14:paraId="5335B309" w14:textId="77777777" w:rsidTr="3FC33A65">
        <w:trPr>
          <w:trHeight w:val="300"/>
        </w:trPr>
        <w:tc>
          <w:tcPr>
            <w:tcW w:w="10455" w:type="dxa"/>
          </w:tcPr>
          <w:p w14:paraId="6DFB7583" w14:textId="3D95CA71" w:rsidR="2FD58138" w:rsidRDefault="2FD58138" w:rsidP="2FD58138"/>
          <w:p w14:paraId="33407EF6" w14:textId="4961E8E9" w:rsidR="2FD58138" w:rsidRDefault="2FD58138" w:rsidP="2FD58138"/>
          <w:p w14:paraId="4BE22EF4" w14:textId="6104377F" w:rsidR="2FD58138" w:rsidRDefault="2FD58138" w:rsidP="2FD58138"/>
          <w:p w14:paraId="0AC1F40E" w14:textId="6A75EF2F" w:rsidR="2FD58138" w:rsidRDefault="2FD58138" w:rsidP="2FD58138"/>
          <w:p w14:paraId="1B8C92D7" w14:textId="5D44E767" w:rsidR="2FD58138" w:rsidRDefault="2FD58138" w:rsidP="2FD58138"/>
          <w:p w14:paraId="34DB7116" w14:textId="54FFB7B9" w:rsidR="2FD58138" w:rsidRDefault="2FD58138" w:rsidP="2FD58138"/>
          <w:p w14:paraId="57ABD0B8" w14:textId="3CAFDB5C" w:rsidR="2FD58138" w:rsidRDefault="2FD58138" w:rsidP="2FD58138"/>
          <w:p w14:paraId="54AC96A4" w14:textId="7DCE86E0" w:rsidR="2FD58138" w:rsidRDefault="2FD58138" w:rsidP="2FD58138"/>
          <w:p w14:paraId="77655614" w14:textId="5279D4DE" w:rsidR="2FD58138" w:rsidRDefault="2FD58138" w:rsidP="2FD58138"/>
          <w:p w14:paraId="6D25BCDD" w14:textId="072574C7" w:rsidR="2FD58138" w:rsidRDefault="2FD58138" w:rsidP="2FD58138"/>
          <w:p w14:paraId="408C7506" w14:textId="6C74B45E" w:rsidR="2FD58138" w:rsidRDefault="2FD58138" w:rsidP="2FD58138"/>
          <w:p w14:paraId="41DC3CA2" w14:textId="1BAD3758" w:rsidR="2FD58138" w:rsidRDefault="2FD58138" w:rsidP="2FD58138"/>
          <w:p w14:paraId="1FED9F80" w14:textId="4FA07C77" w:rsidR="2FD58138" w:rsidRDefault="2FD58138" w:rsidP="2FD58138"/>
          <w:p w14:paraId="51322C40" w14:textId="215AD0AC" w:rsidR="2FD58138" w:rsidRDefault="2FD58138" w:rsidP="2FD58138"/>
        </w:tc>
      </w:tr>
    </w:tbl>
    <w:p w14:paraId="08C4770B" w14:textId="31BF80B6" w:rsidR="2FD58138" w:rsidRDefault="2FD58138" w:rsidP="60A4ED22"/>
    <w:p w14:paraId="59607BB4" w14:textId="7A45F411" w:rsidR="60A4ED22" w:rsidRDefault="60A4ED22">
      <w:r>
        <w:br w:type="page"/>
      </w:r>
    </w:p>
    <w:p w14:paraId="675D86A6" w14:textId="33859630" w:rsidR="2FD58138" w:rsidRDefault="4DEF8929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6" w:name="_Toc1818251781"/>
      <w:r w:rsidRPr="60A4ED22">
        <w:rPr>
          <w:b/>
          <w:bCs/>
          <w:color w:val="DD784B"/>
        </w:rPr>
        <w:lastRenderedPageBreak/>
        <w:t>Acties</w:t>
      </w:r>
      <w:bookmarkEnd w:id="6"/>
    </w:p>
    <w:p w14:paraId="0459B175" w14:textId="15500CC7" w:rsidR="65748D31" w:rsidRDefault="65748D31" w:rsidP="60A4ED22">
      <w:pPr>
        <w:rPr>
          <w:b/>
          <w:bCs/>
        </w:rPr>
      </w:pPr>
      <w:r>
        <w:br/>
      </w:r>
      <w:r w:rsidRPr="60A4ED22">
        <w:rPr>
          <w:b/>
          <w:bCs/>
        </w:rPr>
        <w:t>Beschrijf beknopt de acties om de ambitie(s) over anderhalf jaar te bereiken. En geef aan bij welk aandachtsgebied het hoort.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565" w14:paraId="09A8D870" w14:textId="77777777" w:rsidTr="60A4ED22">
        <w:tc>
          <w:tcPr>
            <w:tcW w:w="10456" w:type="dxa"/>
          </w:tcPr>
          <w:p w14:paraId="465942C1" w14:textId="27E31276" w:rsidR="007C0296" w:rsidRPr="002D1627" w:rsidRDefault="51DA3362" w:rsidP="60A4ED22">
            <w:pPr>
              <w:rPr>
                <w:b/>
                <w:bCs/>
                <w:i/>
                <w:iCs/>
              </w:rPr>
            </w:pPr>
            <w:r w:rsidRPr="60A4ED22">
              <w:rPr>
                <w:i/>
                <w:iCs/>
              </w:rPr>
              <w:t>E</w:t>
            </w:r>
            <w:r w:rsidR="25309FCC" w:rsidRPr="60A4ED22">
              <w:rPr>
                <w:i/>
                <w:iCs/>
              </w:rPr>
              <w:t>r zijn acties geformuleerd voor alle 6 aandachtsgebieden van de impactscan.</w:t>
            </w:r>
            <w:r w:rsidR="36633F28" w:rsidRPr="60A4ED22">
              <w:rPr>
                <w:i/>
                <w:iCs/>
              </w:rPr>
              <w:t xml:space="preserve"> </w:t>
            </w:r>
            <w:r w:rsidR="25309FCC" w:rsidRPr="60A4ED22">
              <w:rPr>
                <w:i/>
                <w:iCs/>
              </w:rPr>
              <w:t>Deze acties zijn concreet en specifiek</w:t>
            </w:r>
            <w:r w:rsidR="054DA7A4" w:rsidRPr="60A4ED22">
              <w:rPr>
                <w:i/>
                <w:iCs/>
              </w:rPr>
              <w:t xml:space="preserve"> (SMART)</w:t>
            </w:r>
            <w:r w:rsidR="25309FCC" w:rsidRPr="60A4ED22">
              <w:rPr>
                <w:i/>
                <w:iCs/>
              </w:rPr>
              <w:t>.</w:t>
            </w:r>
            <w:r w:rsidR="783C552F" w:rsidRPr="60A4ED22">
              <w:rPr>
                <w:i/>
                <w:iCs/>
              </w:rPr>
              <w:t xml:space="preserve"> </w:t>
            </w:r>
            <w:r w:rsidR="25309FCC" w:rsidRPr="60A4ED22">
              <w:rPr>
                <w:i/>
                <w:iCs/>
              </w:rPr>
              <w:t xml:space="preserve">Er is beschreven hoe de acties een duurzame plek in de organisatie krijgen door stappen op het gebied van visie en beleid. </w:t>
            </w:r>
            <w:r w:rsidR="7223A9F7" w:rsidRPr="60A4ED22">
              <w:rPr>
                <w:i/>
                <w:iCs/>
              </w:rPr>
              <w:t>Als laatste is er een e</w:t>
            </w:r>
            <w:r w:rsidR="25309FCC" w:rsidRPr="60A4ED22">
              <w:rPr>
                <w:i/>
                <w:iCs/>
              </w:rPr>
              <w:t>valuatieaanpak en –criteria geformuleerd.</w:t>
            </w:r>
          </w:p>
          <w:p w14:paraId="7F5752DF" w14:textId="354CE89B" w:rsidR="000371C3" w:rsidRPr="00C22565" w:rsidRDefault="000371C3" w:rsidP="2FD58138">
            <w:pPr>
              <w:rPr>
                <w:i/>
                <w:iCs/>
              </w:rPr>
            </w:pPr>
          </w:p>
          <w:p w14:paraId="296CE585" w14:textId="390D8455" w:rsidR="000371C3" w:rsidRPr="00C22565" w:rsidRDefault="0CFEE787" w:rsidP="60A4ED22">
            <w:pPr>
              <w:rPr>
                <w:i/>
                <w:iCs/>
              </w:rPr>
            </w:pPr>
            <w:r w:rsidRPr="60A4ED22">
              <w:rPr>
                <w:i/>
                <w:iCs/>
              </w:rPr>
              <w:t xml:space="preserve">NB: </w:t>
            </w:r>
            <w:r w:rsidR="543556E2" w:rsidRPr="60A4ED22">
              <w:rPr>
                <w:i/>
                <w:iCs/>
              </w:rPr>
              <w:t xml:space="preserve">geef de </w:t>
            </w:r>
            <w:proofErr w:type="spellStart"/>
            <w:r w:rsidR="543556E2" w:rsidRPr="60A4ED22">
              <w:rPr>
                <w:i/>
                <w:iCs/>
              </w:rPr>
              <w:t>midterm</w:t>
            </w:r>
            <w:proofErr w:type="spellEnd"/>
            <w:r w:rsidR="543556E2" w:rsidRPr="60A4ED22">
              <w:rPr>
                <w:i/>
                <w:iCs/>
              </w:rPr>
              <w:t xml:space="preserve"> en eindevaluatie een plek in je actieplan. </w:t>
            </w:r>
            <w:r>
              <w:br/>
            </w:r>
            <w:r w:rsidR="5BDE4DA5" w:rsidRPr="60A4ED22">
              <w:rPr>
                <w:i/>
                <w:iCs/>
              </w:rPr>
              <w:t>N</w:t>
            </w:r>
            <w:r w:rsidR="23469240" w:rsidRPr="60A4ED22">
              <w:rPr>
                <w:i/>
                <w:iCs/>
              </w:rPr>
              <w:t>B2</w:t>
            </w:r>
            <w:r w:rsidR="5BDE4DA5" w:rsidRPr="60A4ED22">
              <w:rPr>
                <w:i/>
                <w:iCs/>
              </w:rPr>
              <w:t xml:space="preserve">: </w:t>
            </w:r>
            <w:r w:rsidR="2E38103B" w:rsidRPr="60A4ED22">
              <w:rPr>
                <w:i/>
                <w:iCs/>
              </w:rPr>
              <w:t>Maken de activiteiten onderdeel uit van een ander project binnen de instelling (</w:t>
            </w:r>
            <w:r w:rsidR="1E6087B2" w:rsidRPr="60A4ED22">
              <w:rPr>
                <w:i/>
                <w:iCs/>
              </w:rPr>
              <w:t xml:space="preserve">e.g. </w:t>
            </w:r>
            <w:r w:rsidR="2E38103B" w:rsidRPr="60A4ED22">
              <w:rPr>
                <w:i/>
                <w:iCs/>
              </w:rPr>
              <w:t xml:space="preserve">open </w:t>
            </w:r>
            <w:proofErr w:type="spellStart"/>
            <w:r w:rsidR="2E38103B" w:rsidRPr="60A4ED22">
              <w:rPr>
                <w:i/>
                <w:iCs/>
              </w:rPr>
              <w:t>science</w:t>
            </w:r>
            <w:proofErr w:type="spellEnd"/>
            <w:r w:rsidR="2E38103B" w:rsidRPr="60A4ED22">
              <w:rPr>
                <w:i/>
                <w:iCs/>
              </w:rPr>
              <w:t>/flexibil</w:t>
            </w:r>
            <w:r w:rsidR="2082AF77" w:rsidRPr="60A4ED22">
              <w:rPr>
                <w:i/>
                <w:iCs/>
              </w:rPr>
              <w:t>isering)</w:t>
            </w:r>
            <w:r w:rsidR="2E38103B" w:rsidRPr="60A4ED22">
              <w:rPr>
                <w:i/>
                <w:iCs/>
              </w:rPr>
              <w:t xml:space="preserve">, beperk je </w:t>
            </w:r>
            <w:r w:rsidR="1F9BC815" w:rsidRPr="60A4ED22">
              <w:rPr>
                <w:i/>
                <w:iCs/>
              </w:rPr>
              <w:t xml:space="preserve">dan bij </w:t>
            </w:r>
            <w:r w:rsidR="2E38103B" w:rsidRPr="60A4ED22">
              <w:rPr>
                <w:i/>
                <w:iCs/>
              </w:rPr>
              <w:t xml:space="preserve">dit onderdeel tot wat je met deze </w:t>
            </w:r>
            <w:r w:rsidR="5DC3B94B" w:rsidRPr="60A4ED22">
              <w:rPr>
                <w:i/>
                <w:iCs/>
              </w:rPr>
              <w:t>regeling</w:t>
            </w:r>
            <w:r w:rsidR="6430B37D" w:rsidRPr="60A4ED22">
              <w:rPr>
                <w:i/>
                <w:iCs/>
              </w:rPr>
              <w:t xml:space="preserve"> </w:t>
            </w:r>
            <w:r w:rsidR="2E38103B" w:rsidRPr="60A4ED22">
              <w:rPr>
                <w:i/>
                <w:iCs/>
              </w:rPr>
              <w:t xml:space="preserve">wil bereiken. </w:t>
            </w:r>
          </w:p>
        </w:tc>
      </w:tr>
    </w:tbl>
    <w:p w14:paraId="07459315" w14:textId="77777777" w:rsidR="00461BE7" w:rsidRDefault="00461BE7"/>
    <w:tbl>
      <w:tblPr>
        <w:tblStyle w:val="GridTable4-Accent1"/>
        <w:tblW w:w="10464" w:type="dxa"/>
        <w:tblBorders>
          <w:top w:val="single" w:sz="2" w:space="0" w:color="DD784B"/>
          <w:left w:val="single" w:sz="2" w:space="0" w:color="DD784B"/>
          <w:bottom w:val="single" w:sz="2" w:space="0" w:color="DD784B"/>
          <w:right w:val="single" w:sz="2" w:space="0" w:color="DD784B"/>
          <w:insideH w:val="single" w:sz="2" w:space="0" w:color="DD784B"/>
          <w:insideV w:val="single" w:sz="2" w:space="0" w:color="DD784B"/>
        </w:tblBorders>
        <w:tblLayout w:type="fixed"/>
        <w:tblLook w:val="06A0" w:firstRow="1" w:lastRow="0" w:firstColumn="1" w:lastColumn="0" w:noHBand="1" w:noVBand="1"/>
      </w:tblPr>
      <w:tblGrid>
        <w:gridCol w:w="540"/>
        <w:gridCol w:w="2565"/>
        <w:gridCol w:w="2232"/>
        <w:gridCol w:w="2232"/>
        <w:gridCol w:w="2895"/>
      </w:tblGrid>
      <w:tr w:rsidR="4BF44B63" w14:paraId="15A97EBF" w14:textId="77777777" w:rsidTr="3FC33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bottom w:val="single" w:sz="2" w:space="0" w:color="000000" w:themeColor="text1"/>
            </w:tcBorders>
            <w:shd w:val="clear" w:color="auto" w:fill="DD784B"/>
          </w:tcPr>
          <w:p w14:paraId="7B037983" w14:textId="7522B9B2" w:rsidR="1212ED45" w:rsidRDefault="4EB4652E" w:rsidP="3FC33A65">
            <w:r w:rsidRPr="3FC33A65">
              <w:t>Nr</w:t>
            </w:r>
            <w:r w:rsidR="6318F7EF" w:rsidRPr="3FC33A65">
              <w:t>.</w:t>
            </w:r>
          </w:p>
        </w:tc>
        <w:tc>
          <w:tcPr>
            <w:tcW w:w="2565" w:type="dxa"/>
            <w:tcBorders>
              <w:bottom w:val="single" w:sz="2" w:space="0" w:color="000000" w:themeColor="text1"/>
            </w:tcBorders>
            <w:shd w:val="clear" w:color="auto" w:fill="DD784B"/>
          </w:tcPr>
          <w:p w14:paraId="330DFF33" w14:textId="7C2A96B8" w:rsidR="4BF44B63" w:rsidRDefault="1038409B" w:rsidP="3FC33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3FC33A65">
              <w:t>Actie omschrijving</w:t>
            </w:r>
          </w:p>
        </w:tc>
        <w:tc>
          <w:tcPr>
            <w:tcW w:w="2232" w:type="dxa"/>
            <w:tcBorders>
              <w:bottom w:val="single" w:sz="2" w:space="0" w:color="000000" w:themeColor="text1"/>
            </w:tcBorders>
            <w:shd w:val="clear" w:color="auto" w:fill="DD784B"/>
          </w:tcPr>
          <w:p w14:paraId="53261084" w14:textId="1D8C6C5F" w:rsidR="3A86E885" w:rsidRDefault="1285320F" w:rsidP="3FC33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3FC33A65">
              <w:t>Aandachtsgebied</w:t>
            </w:r>
            <w:r w:rsidR="1284DE91" w:rsidRPr="3FC33A65">
              <w:t>(en)</w:t>
            </w:r>
          </w:p>
        </w:tc>
        <w:tc>
          <w:tcPr>
            <w:tcW w:w="2232" w:type="dxa"/>
            <w:tcBorders>
              <w:bottom w:val="single" w:sz="2" w:space="0" w:color="000000" w:themeColor="text1"/>
            </w:tcBorders>
            <w:shd w:val="clear" w:color="auto" w:fill="DD784B"/>
          </w:tcPr>
          <w:p w14:paraId="53B59593" w14:textId="0D21EF7C" w:rsidR="683D2526" w:rsidRDefault="35744433" w:rsidP="3FC33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3FC33A65">
              <w:t xml:space="preserve">Wie voert uit? </w:t>
            </w:r>
          </w:p>
        </w:tc>
        <w:tc>
          <w:tcPr>
            <w:tcW w:w="2895" w:type="dxa"/>
            <w:tcBorders>
              <w:bottom w:val="single" w:sz="2" w:space="0" w:color="000000" w:themeColor="text1"/>
            </w:tcBorders>
            <w:shd w:val="clear" w:color="auto" w:fill="DD784B"/>
          </w:tcPr>
          <w:p w14:paraId="69F23C72" w14:textId="29638B0F" w:rsidR="4BF44B63" w:rsidRDefault="4444DB88" w:rsidP="3FC33A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3FC33A65">
              <w:t xml:space="preserve">Resultaat </w:t>
            </w:r>
          </w:p>
        </w:tc>
      </w:tr>
      <w:tr w:rsidR="4BF44B63" w14:paraId="23F4AF72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7DD929" w14:textId="0ACC8079" w:rsidR="4BF44B63" w:rsidRDefault="4444DB88" w:rsidP="4BF44B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BB2D6D" w14:textId="49EA5F0E" w:rsidR="4BF44B63" w:rsidRDefault="4BF44B63" w:rsidP="4BF4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32BC7C" w14:textId="12ACB7BD" w:rsidR="4BF44B63" w:rsidRDefault="4BF44B63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BFE9F4" w14:textId="77777777" w:rsidR="005B612C" w:rsidRDefault="005B612C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E5573C" w14:textId="608E4B3A" w:rsidR="4BF44B63" w:rsidRDefault="4BF44B63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C8D633" w14:textId="70228C88" w:rsidR="3A86E885" w:rsidRDefault="3A86E885" w:rsidP="3A86E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936980" w14:textId="75A831E8" w:rsidR="683D2526" w:rsidRDefault="683D2526" w:rsidP="683D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13F841" w14:textId="07CC342E" w:rsidR="4BF44B63" w:rsidRDefault="4BF44B63" w:rsidP="4BF4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BF44B63" w14:paraId="48C21BB2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3386D6" w14:textId="1B77CC02" w:rsidR="4BF44B63" w:rsidRDefault="4444DB88" w:rsidP="4BF44B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14CFF" w14:textId="1BD6103F" w:rsidR="4BF44B63" w:rsidRDefault="4BF44B63" w:rsidP="4BF4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ADA292" w14:textId="2900BEEF" w:rsidR="4BF44B63" w:rsidRDefault="4BF44B63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50BD21" w14:textId="24A1CD1E" w:rsidR="4BF44B63" w:rsidRDefault="4BF44B63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4067AE" w14:textId="6430C085" w:rsidR="4BF44B63" w:rsidRDefault="4BF44B63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DFE0AD" w14:textId="312BEA61" w:rsidR="7EA2A47C" w:rsidRDefault="7EA2A47C" w:rsidP="7EA2A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7BC0E8" w14:textId="7A51FC25" w:rsidR="683D2526" w:rsidRDefault="683D2526" w:rsidP="683D2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3DD175" w14:textId="5DEE14DF" w:rsidR="4BF44B63" w:rsidRDefault="4BF44B63" w:rsidP="4BF4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4D886E2" w14:paraId="65E95927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0DE5BE" w14:textId="767EA9EC" w:rsidR="16F8053E" w:rsidRDefault="319E0C55" w:rsidP="64D886E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0236D1" w14:textId="370DFF8B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0FAD57" w14:textId="12CDAAFF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C2D41D" w14:textId="1933C553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3EDFE2" w14:textId="09B4D90A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AF6CDE" w14:textId="7594E1FD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6C3EF0" w14:textId="25AAD9C8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758C2D" w14:textId="06BAC007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4D886E2" w14:paraId="042742EF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AE0D32" w14:textId="477F2F30" w:rsidR="16F8053E" w:rsidRDefault="319E0C55" w:rsidP="64D886E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6CCDBB" w14:textId="200FBB6E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3DFB7E" w14:textId="513441E8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6B87A3" w14:textId="6B3AE0D7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800CB7" w14:textId="6CC7F411" w:rsidR="64D886E2" w:rsidRDefault="64D886E2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39A190" w14:textId="1D9F9B2B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CC4BC6" w14:textId="2D23A308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11B3E0" w14:textId="52352E7A" w:rsidR="64D886E2" w:rsidRDefault="64D886E2" w:rsidP="64D88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FD58138" w14:paraId="25E40310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F3B683" w14:textId="042EBE0C" w:rsidR="2FD58138" w:rsidRDefault="00AE215F" w:rsidP="2FD58138">
            <w:r>
              <w:t>5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2E0D45" w14:textId="77777777" w:rsidR="2FD58138" w:rsidRDefault="2FD58138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BFD29A" w14:textId="77777777" w:rsidR="00AE215F" w:rsidRDefault="00AE215F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FF432C" w14:textId="77777777" w:rsidR="00AE215F" w:rsidRDefault="00AE215F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C81CD0" w14:textId="19B17F70" w:rsidR="00AE215F" w:rsidRDefault="00AE215F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AE620E" w14:textId="6084FE50" w:rsidR="2FD58138" w:rsidRDefault="2FD58138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FAECEA" w14:textId="43A36B96" w:rsidR="2FD58138" w:rsidRDefault="2FD58138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CE5D95" w14:textId="05CA09B5" w:rsidR="2FD58138" w:rsidRDefault="2FD58138" w:rsidP="2FD58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FC33A65" w14:paraId="211AC7A9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59C968" w14:textId="0A54B9FB" w:rsidR="3FC33A65" w:rsidRDefault="3FC33A65" w:rsidP="3FC33A65"/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C0D809" w14:textId="77777777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2C9E13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B8F958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6A045B" w14:textId="1C5C2940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A34452" w14:textId="3D5C4F35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5E3261" w14:textId="3E40068A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C985CA" w14:textId="6E32A9EB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FC33A65" w14:paraId="6EBC9A09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5D1771" w14:textId="103D7D12" w:rsidR="3FC33A65" w:rsidRDefault="00AE215F" w:rsidP="3FC33A65">
            <w:r>
              <w:t>6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4298E1" w14:textId="77777777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EFEFF0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4C24C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CC1842" w14:textId="17E714D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606B30" w14:textId="0F32CC92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FD325C" w14:textId="13753563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B80184" w14:textId="5F9C1314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FC33A65" w14:paraId="7B4C2AC7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C1B0AA" w14:textId="51A53E3C" w:rsidR="3FC33A65" w:rsidRDefault="00AE215F" w:rsidP="3FC33A65">
            <w:r>
              <w:t>7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F3E38C" w14:textId="77777777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6D3AB1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71610F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F0D21A" w14:textId="759EE652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EDF5F0" w14:textId="51C0F226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1EE9B7" w14:textId="0F5A7CCD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17B4CD" w14:textId="6556A90C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FC33A65" w14:paraId="6013F1ED" w14:textId="77777777" w:rsidTr="3FC33A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DF88AA" w14:textId="5C9979AA" w:rsidR="3FC33A65" w:rsidRDefault="00AE215F" w:rsidP="3FC33A65">
            <w:r>
              <w:t>8</w:t>
            </w:r>
          </w:p>
        </w:tc>
        <w:tc>
          <w:tcPr>
            <w:tcW w:w="25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517011" w14:textId="77777777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452813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1F29F6" w14:textId="77777777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E2E989" w14:textId="5917603E" w:rsidR="00AE215F" w:rsidRDefault="00AE215F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9E29A6" w14:textId="3EFBDD10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6578E3" w14:textId="47F6B0C7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4D7AF9" w14:textId="3AFD1D7E" w:rsidR="3FC33A65" w:rsidRDefault="3FC33A65" w:rsidP="3FC33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1AFCC7" w14:textId="60404215" w:rsidR="60A4ED22" w:rsidRDefault="60A4ED22">
      <w:r>
        <w:br w:type="page"/>
      </w:r>
    </w:p>
    <w:p w14:paraId="771AB6BE" w14:textId="256D711C" w:rsidR="00461BE7" w:rsidRDefault="4DEF8929" w:rsidP="3FC33A65">
      <w:pPr>
        <w:pStyle w:val="Heading1"/>
        <w:numPr>
          <w:ilvl w:val="0"/>
          <w:numId w:val="8"/>
        </w:numPr>
        <w:rPr>
          <w:b/>
          <w:bCs/>
          <w:color w:val="DD784B"/>
        </w:rPr>
      </w:pPr>
      <w:bookmarkStart w:id="7" w:name="_Toc327022788"/>
      <w:r w:rsidRPr="60A4ED22">
        <w:rPr>
          <w:b/>
          <w:bCs/>
          <w:color w:val="DD784B"/>
        </w:rPr>
        <w:lastRenderedPageBreak/>
        <w:t>Plan</w:t>
      </w:r>
      <w:r w:rsidR="269A2AB8" w:rsidRPr="60A4ED22">
        <w:rPr>
          <w:b/>
          <w:bCs/>
          <w:color w:val="DD784B"/>
        </w:rPr>
        <w:t>ning</w:t>
      </w:r>
      <w:r w:rsidRPr="60A4ED22">
        <w:rPr>
          <w:b/>
          <w:bCs/>
          <w:color w:val="DD784B"/>
        </w:rPr>
        <w:t xml:space="preserve"> en realisatie</w:t>
      </w:r>
      <w:bookmarkEnd w:id="7"/>
    </w:p>
    <w:p w14:paraId="2C5EFB7A" w14:textId="17AC66AB" w:rsidR="1875A934" w:rsidRDefault="198593A7" w:rsidP="60A4ED22">
      <w:pPr>
        <w:rPr>
          <w:b/>
          <w:bCs/>
        </w:rPr>
      </w:pPr>
      <w:r>
        <w:br/>
      </w:r>
      <w:r w:rsidR="65B128A5" w:rsidRPr="60A4ED22">
        <w:rPr>
          <w:b/>
          <w:bCs/>
        </w:rPr>
        <w:t>Beschrijf de globale planning van het project</w:t>
      </w:r>
      <w:r w:rsidR="43F58A8F" w:rsidRPr="60A4ED22">
        <w:rPr>
          <w:b/>
          <w:bCs/>
        </w:rPr>
        <w:t>.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D0D9A" w:rsidRPr="0042311F" w14:paraId="7A84DEDC" w14:textId="77777777" w:rsidTr="60A4ED22">
        <w:trPr>
          <w:trHeight w:val="1245"/>
        </w:trPr>
        <w:tc>
          <w:tcPr>
            <w:tcW w:w="10456" w:type="dxa"/>
            <w:shd w:val="clear" w:color="auto" w:fill="F2F2F2" w:themeFill="background1" w:themeFillShade="F2"/>
          </w:tcPr>
          <w:p w14:paraId="6AD04DBB" w14:textId="56ED308F" w:rsidR="00CD0D9A" w:rsidRPr="0042311F" w:rsidRDefault="41868A4B" w:rsidP="3FC33A65">
            <w:r>
              <w:t xml:space="preserve">Er is helderheid en realisme van de planning en ureninzet. Adequaatheid van de projectorganisatie. </w:t>
            </w:r>
          </w:p>
          <w:p w14:paraId="3E419A4B" w14:textId="742B2245" w:rsidR="00CD0D9A" w:rsidRPr="0042311F" w:rsidRDefault="00CD0D9A" w:rsidP="60A4ED22">
            <w:pPr>
              <w:rPr>
                <w:rFonts w:eastAsiaTheme="minorEastAsia"/>
              </w:rPr>
            </w:pPr>
          </w:p>
          <w:p w14:paraId="57A3A911" w14:textId="7F3E207F" w:rsidR="00CD0D9A" w:rsidRPr="0042311F" w:rsidRDefault="510941D4" w:rsidP="549FA973">
            <w:pPr>
              <w:rPr>
                <w:rFonts w:eastAsiaTheme="minorEastAsia"/>
              </w:rPr>
            </w:pPr>
            <w:r w:rsidRPr="549FA973">
              <w:rPr>
                <w:rFonts w:eastAsiaTheme="minorEastAsia"/>
              </w:rPr>
              <w:t>Beschrijf in dit onderdeel</w:t>
            </w:r>
            <w:r w:rsidR="7698515C" w:rsidRPr="549FA973">
              <w:rPr>
                <w:rFonts w:eastAsiaTheme="minorEastAsia"/>
              </w:rPr>
              <w:t>:</w:t>
            </w:r>
          </w:p>
          <w:p w14:paraId="1E292F1A" w14:textId="1B91AD1C" w:rsidR="2629326F" w:rsidRDefault="25F481BC" w:rsidP="3FC33A65">
            <w:pPr>
              <w:pStyle w:val="ListParagraph"/>
              <w:numPr>
                <w:ilvl w:val="0"/>
                <w:numId w:val="15"/>
              </w:numPr>
              <w:spacing w:line="288" w:lineRule="auto"/>
              <w:rPr>
                <w:rFonts w:eastAsiaTheme="minorEastAsia"/>
              </w:rPr>
            </w:pPr>
            <w:r w:rsidRPr="3FC33A65">
              <w:rPr>
                <w:rFonts w:eastAsiaTheme="minorEastAsia"/>
              </w:rPr>
              <w:t>Hoe de globale planning van het project eruitziet;</w:t>
            </w:r>
          </w:p>
          <w:p w14:paraId="749DB825" w14:textId="0A0D7B0E" w:rsidR="00CD0D9A" w:rsidRPr="0042311F" w:rsidRDefault="510941D4" w:rsidP="60A4ED22">
            <w:pPr>
              <w:pStyle w:val="ListParagraph"/>
              <w:numPr>
                <w:ilvl w:val="0"/>
                <w:numId w:val="15"/>
              </w:numPr>
              <w:spacing w:line="288" w:lineRule="auto"/>
              <w:rPr>
                <w:rFonts w:eastAsiaTheme="minorEastAsia"/>
              </w:rPr>
            </w:pPr>
            <w:r w:rsidRPr="60A4ED22">
              <w:rPr>
                <w:rFonts w:eastAsiaTheme="minorEastAsia"/>
              </w:rPr>
              <w:t>Hoe de verantwoordelijkheden globaal zijn verdeeld (incl</w:t>
            </w:r>
            <w:r w:rsidR="24AAC12F" w:rsidRPr="60A4ED22">
              <w:rPr>
                <w:rFonts w:eastAsiaTheme="minorEastAsia"/>
              </w:rPr>
              <w:t>usief</w:t>
            </w:r>
            <w:r w:rsidRPr="60A4ED22">
              <w:rPr>
                <w:rFonts w:eastAsiaTheme="minorEastAsia"/>
              </w:rPr>
              <w:t xml:space="preserve"> eventuele partners);</w:t>
            </w:r>
            <w:r w:rsidR="0B831D27" w:rsidRPr="60A4ED22">
              <w:rPr>
                <w:rFonts w:eastAsiaTheme="minorEastAsia"/>
              </w:rPr>
              <w:t xml:space="preserve"> schets op hoofdlijnen de projectorganisatie</w:t>
            </w:r>
            <w:r w:rsidR="7C4E9F8C" w:rsidRPr="60A4ED22">
              <w:rPr>
                <w:rFonts w:eastAsiaTheme="minorEastAsia"/>
              </w:rPr>
              <w:t xml:space="preserve"> en welke</w:t>
            </w:r>
            <w:r w:rsidR="29CE11A5" w:rsidRPr="60A4ED22">
              <w:rPr>
                <w:rFonts w:eastAsiaTheme="minorEastAsia"/>
              </w:rPr>
              <w:t xml:space="preserve"> specialisten/experts betrokken zijn</w:t>
            </w:r>
            <w:r w:rsidR="62AFB923" w:rsidRPr="60A4ED22">
              <w:rPr>
                <w:rFonts w:eastAsiaTheme="minorEastAsia"/>
              </w:rPr>
              <w:t>;</w:t>
            </w:r>
          </w:p>
          <w:p w14:paraId="23A89375" w14:textId="6ABE476C" w:rsidR="004D03E4" w:rsidRPr="004D03E4" w:rsidRDefault="1AF72B9A" w:rsidP="3FC33A65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549FA973">
              <w:rPr>
                <w:rFonts w:eastAsiaTheme="minorEastAsia"/>
              </w:rPr>
              <w:t xml:space="preserve">Hoe de stimuleringsbijdrage van 60.000 euro wordt besteed. NB; </w:t>
            </w:r>
            <w:r w:rsidR="6E4434D4" w:rsidRPr="549FA973">
              <w:rPr>
                <w:rFonts w:eastAsiaTheme="minorEastAsia"/>
              </w:rPr>
              <w:t xml:space="preserve">het maximale uurtarief </w:t>
            </w:r>
            <w:r w:rsidR="01E07AAC" w:rsidRPr="549FA973">
              <w:rPr>
                <w:rFonts w:eastAsiaTheme="minorEastAsia"/>
              </w:rPr>
              <w:t xml:space="preserve">dat gehanteerd mag worden </w:t>
            </w:r>
            <w:r w:rsidR="6E4434D4" w:rsidRPr="549FA973">
              <w:rPr>
                <w:rFonts w:eastAsiaTheme="minorEastAsia"/>
              </w:rPr>
              <w:t xml:space="preserve">is </w:t>
            </w:r>
            <w:r w:rsidR="73FCAB3D" w:rsidRPr="549FA973">
              <w:rPr>
                <w:rFonts w:eastAsiaTheme="minorEastAsia"/>
              </w:rPr>
              <w:t>€</w:t>
            </w:r>
            <w:r w:rsidR="32E45DE7" w:rsidRPr="549FA973">
              <w:rPr>
                <w:rFonts w:eastAsiaTheme="minorEastAsia"/>
              </w:rPr>
              <w:t xml:space="preserve"> </w:t>
            </w:r>
            <w:r w:rsidR="15462647">
              <w:t>172,50/uur</w:t>
            </w:r>
            <w:r w:rsidR="63C37753">
              <w:t>;</w:t>
            </w:r>
          </w:p>
          <w:p w14:paraId="61AE65D1" w14:textId="4807DB8E" w:rsidR="004D03E4" w:rsidRPr="004D03E4" w:rsidRDefault="1AF72B9A" w:rsidP="60A4ED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eastAsiaTheme="minorEastAsia"/>
              </w:rPr>
            </w:pPr>
            <w:r w:rsidRPr="60A4ED22">
              <w:rPr>
                <w:rFonts w:eastAsiaTheme="minorEastAsia"/>
              </w:rPr>
              <w:t>Welke mensen en middelen de instelling naast de regeling beschikbaar maakt</w:t>
            </w:r>
            <w:r w:rsidR="798EE3A9" w:rsidRPr="60A4ED22">
              <w:rPr>
                <w:rFonts w:eastAsiaTheme="minorEastAsia"/>
              </w:rPr>
              <w:t>.</w:t>
            </w:r>
          </w:p>
        </w:tc>
      </w:tr>
      <w:tr w:rsidR="00E85DF8" w14:paraId="00E570EA" w14:textId="77777777" w:rsidTr="60A4ED22">
        <w:trPr>
          <w:trHeight w:val="300"/>
        </w:trPr>
        <w:tc>
          <w:tcPr>
            <w:tcW w:w="10456" w:type="dxa"/>
          </w:tcPr>
          <w:p w14:paraId="7AAE26B2" w14:textId="45C441B7" w:rsidR="00E85DF8" w:rsidRPr="00C22565" w:rsidRDefault="00E85DF8" w:rsidP="2FD58138">
            <w:pPr>
              <w:rPr>
                <w:b/>
                <w:bCs/>
              </w:rPr>
            </w:pPr>
          </w:p>
          <w:p w14:paraId="5B14B318" w14:textId="0D1BF0BD" w:rsidR="00E85DF8" w:rsidRPr="00C22565" w:rsidRDefault="00E85DF8" w:rsidP="2FD58138">
            <w:pPr>
              <w:rPr>
                <w:b/>
                <w:bCs/>
              </w:rPr>
            </w:pPr>
          </w:p>
          <w:p w14:paraId="1A6190D7" w14:textId="6ED1932C" w:rsidR="00E85DF8" w:rsidRPr="00C22565" w:rsidRDefault="00E85DF8" w:rsidP="2FD58138">
            <w:pPr>
              <w:rPr>
                <w:b/>
                <w:bCs/>
              </w:rPr>
            </w:pPr>
          </w:p>
          <w:p w14:paraId="0F4B8036" w14:textId="530F5B6C" w:rsidR="00E85DF8" w:rsidRPr="00C22565" w:rsidRDefault="00E85DF8" w:rsidP="2FD58138">
            <w:pPr>
              <w:rPr>
                <w:b/>
                <w:bCs/>
              </w:rPr>
            </w:pPr>
          </w:p>
          <w:p w14:paraId="344B2855" w14:textId="6116CBDD" w:rsidR="00E85DF8" w:rsidRPr="00C22565" w:rsidRDefault="00E85DF8" w:rsidP="2FD58138">
            <w:pPr>
              <w:rPr>
                <w:b/>
                <w:bCs/>
              </w:rPr>
            </w:pPr>
          </w:p>
          <w:p w14:paraId="55BB6BD1" w14:textId="37D49AC1" w:rsidR="00E85DF8" w:rsidRPr="00C22565" w:rsidRDefault="00E85DF8" w:rsidP="2FD58138">
            <w:pPr>
              <w:rPr>
                <w:b/>
                <w:bCs/>
              </w:rPr>
            </w:pPr>
          </w:p>
          <w:p w14:paraId="17D431AE" w14:textId="4D342E5F" w:rsidR="00E85DF8" w:rsidRPr="00C22565" w:rsidRDefault="00E85DF8" w:rsidP="2FD58138">
            <w:pPr>
              <w:rPr>
                <w:b/>
                <w:bCs/>
              </w:rPr>
            </w:pPr>
          </w:p>
          <w:p w14:paraId="01897A8F" w14:textId="6727FEE3" w:rsidR="00E85DF8" w:rsidRPr="00C22565" w:rsidRDefault="00E85DF8" w:rsidP="2FD58138">
            <w:pPr>
              <w:rPr>
                <w:b/>
                <w:bCs/>
              </w:rPr>
            </w:pPr>
          </w:p>
          <w:p w14:paraId="05B4FCAC" w14:textId="73DD748E" w:rsidR="00E85DF8" w:rsidRPr="00C22565" w:rsidRDefault="00E85DF8" w:rsidP="2FD58138">
            <w:pPr>
              <w:rPr>
                <w:b/>
                <w:bCs/>
              </w:rPr>
            </w:pPr>
          </w:p>
          <w:p w14:paraId="3235E9C6" w14:textId="6522FA33" w:rsidR="00E85DF8" w:rsidRPr="00C22565" w:rsidRDefault="00E85DF8" w:rsidP="2FD58138">
            <w:pPr>
              <w:rPr>
                <w:b/>
                <w:bCs/>
              </w:rPr>
            </w:pPr>
          </w:p>
          <w:p w14:paraId="5EFD33AA" w14:textId="0FEA1D29" w:rsidR="00E85DF8" w:rsidRPr="00C22565" w:rsidRDefault="00E85DF8" w:rsidP="2FD58138">
            <w:pPr>
              <w:rPr>
                <w:b/>
                <w:bCs/>
              </w:rPr>
            </w:pPr>
          </w:p>
          <w:p w14:paraId="6CE7EB60" w14:textId="27E0C3B7" w:rsidR="00E85DF8" w:rsidRPr="00C22565" w:rsidRDefault="00E85DF8" w:rsidP="2FD58138">
            <w:pPr>
              <w:rPr>
                <w:b/>
                <w:bCs/>
              </w:rPr>
            </w:pPr>
          </w:p>
          <w:p w14:paraId="2DF278E5" w14:textId="58E22956" w:rsidR="00E85DF8" w:rsidRPr="00C22565" w:rsidRDefault="00E85DF8" w:rsidP="2FD58138">
            <w:pPr>
              <w:rPr>
                <w:b/>
                <w:bCs/>
              </w:rPr>
            </w:pPr>
          </w:p>
          <w:p w14:paraId="116664E2" w14:textId="4F06B764" w:rsidR="00E85DF8" w:rsidRPr="00C22565" w:rsidRDefault="00E85DF8" w:rsidP="2FD58138">
            <w:pPr>
              <w:rPr>
                <w:b/>
                <w:bCs/>
              </w:rPr>
            </w:pPr>
          </w:p>
          <w:p w14:paraId="479878B5" w14:textId="592D6748" w:rsidR="00E85DF8" w:rsidRPr="00C22565" w:rsidRDefault="00E85DF8" w:rsidP="2FD58138">
            <w:pPr>
              <w:rPr>
                <w:b/>
                <w:bCs/>
              </w:rPr>
            </w:pPr>
          </w:p>
          <w:p w14:paraId="24580ED8" w14:textId="099002E1" w:rsidR="00E85DF8" w:rsidRPr="00C22565" w:rsidRDefault="00E85DF8" w:rsidP="2FD58138">
            <w:pPr>
              <w:rPr>
                <w:b/>
                <w:bCs/>
              </w:rPr>
            </w:pPr>
          </w:p>
          <w:p w14:paraId="1327AB13" w14:textId="3AE384EC" w:rsidR="00E85DF8" w:rsidRPr="00C22565" w:rsidRDefault="00E85DF8" w:rsidP="2FD58138">
            <w:pPr>
              <w:rPr>
                <w:b/>
                <w:bCs/>
              </w:rPr>
            </w:pPr>
          </w:p>
          <w:p w14:paraId="0F6AF032" w14:textId="35A81F15" w:rsidR="00E85DF8" w:rsidRPr="00C22565" w:rsidRDefault="00E85DF8" w:rsidP="2FD58138">
            <w:pPr>
              <w:rPr>
                <w:b/>
                <w:bCs/>
              </w:rPr>
            </w:pPr>
          </w:p>
          <w:p w14:paraId="2007A22E" w14:textId="4F696F8E" w:rsidR="00E85DF8" w:rsidRPr="00C22565" w:rsidRDefault="00E85DF8" w:rsidP="2FD58138">
            <w:pPr>
              <w:rPr>
                <w:b/>
                <w:bCs/>
              </w:rPr>
            </w:pPr>
          </w:p>
          <w:p w14:paraId="07EFD1BA" w14:textId="52A63647" w:rsidR="00E85DF8" w:rsidRPr="00C22565" w:rsidRDefault="00E85DF8" w:rsidP="2FD58138">
            <w:pPr>
              <w:rPr>
                <w:b/>
                <w:bCs/>
              </w:rPr>
            </w:pPr>
          </w:p>
          <w:p w14:paraId="19A8B2A4" w14:textId="44732467" w:rsidR="00E85DF8" w:rsidRPr="00C22565" w:rsidRDefault="00E85DF8" w:rsidP="3FC33A65">
            <w:pPr>
              <w:rPr>
                <w:b/>
                <w:bCs/>
              </w:rPr>
            </w:pPr>
          </w:p>
          <w:p w14:paraId="2DEA2FF7" w14:textId="785B2E81" w:rsidR="00E85DF8" w:rsidRPr="00C22565" w:rsidRDefault="00E85DF8" w:rsidP="3FC33A65">
            <w:pPr>
              <w:rPr>
                <w:b/>
                <w:bCs/>
              </w:rPr>
            </w:pPr>
          </w:p>
          <w:p w14:paraId="3717260D" w14:textId="4C7788E3" w:rsidR="00E85DF8" w:rsidRPr="00C22565" w:rsidRDefault="00E85DF8" w:rsidP="3FC33A65">
            <w:pPr>
              <w:rPr>
                <w:b/>
                <w:bCs/>
              </w:rPr>
            </w:pPr>
          </w:p>
          <w:p w14:paraId="587CC821" w14:textId="430FAF84" w:rsidR="00E85DF8" w:rsidRPr="00C22565" w:rsidRDefault="00E85DF8" w:rsidP="2FD58138">
            <w:pPr>
              <w:rPr>
                <w:b/>
                <w:bCs/>
              </w:rPr>
            </w:pPr>
          </w:p>
        </w:tc>
      </w:tr>
    </w:tbl>
    <w:p w14:paraId="49A12759" w14:textId="13C7A1D9" w:rsidR="3FC33A65" w:rsidRDefault="3FC33A65" w:rsidP="3FC33A65"/>
    <w:p w14:paraId="0F9E95B5" w14:textId="04EE28FE" w:rsidR="3FC33A65" w:rsidRDefault="3FC33A65" w:rsidP="3FC33A6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FD58138" w14:paraId="368B37B2" w14:textId="77777777" w:rsidTr="6E0492C9">
        <w:trPr>
          <w:trHeight w:val="300"/>
        </w:trPr>
        <w:tc>
          <w:tcPr>
            <w:tcW w:w="10455" w:type="dxa"/>
            <w:shd w:val="clear" w:color="auto" w:fill="F2F2F2" w:themeFill="background1" w:themeFillShade="F2"/>
          </w:tcPr>
          <w:p w14:paraId="175FAABA" w14:textId="335E6FA7" w:rsidR="40BC6C1F" w:rsidRDefault="40BC6C1F" w:rsidP="005B612C">
            <w:pPr>
              <w:rPr>
                <w:rFonts w:ascii="Calibri" w:eastAsia="Calibri" w:hAnsi="Calibri" w:cs="Calibri"/>
                <w:b/>
                <w:bCs/>
                <w:color w:val="212121"/>
              </w:rPr>
            </w:pPr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 xml:space="preserve">Beschrijf aan </w:t>
            </w:r>
            <w:r w:rsidR="005B612C">
              <w:rPr>
                <w:rFonts w:ascii="Calibri" w:eastAsia="Calibri" w:hAnsi="Calibri" w:cs="Calibri"/>
                <w:b/>
                <w:bCs/>
                <w:color w:val="212121"/>
              </w:rPr>
              <w:t xml:space="preserve">welke </w:t>
            </w:r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 xml:space="preserve">ondersteuning vanuit </w:t>
            </w:r>
            <w:proofErr w:type="spellStart"/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>Npuls</w:t>
            </w:r>
            <w:proofErr w:type="spellEnd"/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 xml:space="preserve"> </w:t>
            </w:r>
            <w:r w:rsidR="005B612C">
              <w:rPr>
                <w:rFonts w:ascii="Calibri" w:eastAsia="Calibri" w:hAnsi="Calibri" w:cs="Calibri"/>
                <w:b/>
                <w:bCs/>
                <w:color w:val="212121"/>
              </w:rPr>
              <w:t xml:space="preserve">behoefte is </w:t>
            </w:r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 xml:space="preserve">en licht dit </w:t>
            </w:r>
            <w:r w:rsidR="11FB78E3" w:rsidRPr="2FD58138">
              <w:rPr>
                <w:rFonts w:ascii="Calibri" w:eastAsia="Calibri" w:hAnsi="Calibri" w:cs="Calibri"/>
                <w:b/>
                <w:bCs/>
                <w:color w:val="212121"/>
              </w:rPr>
              <w:t xml:space="preserve">eventueel </w:t>
            </w:r>
            <w:r w:rsidRPr="2FD58138">
              <w:rPr>
                <w:rFonts w:ascii="Calibri" w:eastAsia="Calibri" w:hAnsi="Calibri" w:cs="Calibri"/>
                <w:b/>
                <w:bCs/>
                <w:color w:val="212121"/>
              </w:rPr>
              <w:t>toe per aandachtsgebied.</w:t>
            </w:r>
          </w:p>
        </w:tc>
      </w:tr>
      <w:tr w:rsidR="2FD58138" w14:paraId="644C9CD1" w14:textId="77777777" w:rsidTr="6E0492C9">
        <w:trPr>
          <w:trHeight w:val="300"/>
        </w:trPr>
        <w:tc>
          <w:tcPr>
            <w:tcW w:w="10455" w:type="dxa"/>
          </w:tcPr>
          <w:p w14:paraId="2B25EC21" w14:textId="0B77C934" w:rsidR="2FD58138" w:rsidRDefault="2FD58138" w:rsidP="2FD58138"/>
          <w:p w14:paraId="5BD1A67E" w14:textId="1D03708C" w:rsidR="2FD58138" w:rsidRDefault="2FD58138" w:rsidP="2FD58138"/>
          <w:p w14:paraId="7D6608CA" w14:textId="34E56199" w:rsidR="2FD58138" w:rsidRDefault="2FD58138" w:rsidP="2FD58138"/>
          <w:p w14:paraId="64612165" w14:textId="07361B3C" w:rsidR="2FD58138" w:rsidRDefault="2FD58138" w:rsidP="2FD58138"/>
          <w:p w14:paraId="29A591BD" w14:textId="034E75FD" w:rsidR="2FD58138" w:rsidRDefault="2FD58138" w:rsidP="2FD58138"/>
          <w:p w14:paraId="48421084" w14:textId="2DEC1721" w:rsidR="2FD58138" w:rsidRDefault="2FD58138" w:rsidP="2FD58138"/>
          <w:p w14:paraId="4C3A93CD" w14:textId="4A098DC9" w:rsidR="2FD58138" w:rsidRDefault="2FD58138" w:rsidP="2FD58138"/>
          <w:p w14:paraId="4D9837BA" w14:textId="692CAFAF" w:rsidR="2FD58138" w:rsidRDefault="2FD58138" w:rsidP="2FD58138"/>
        </w:tc>
      </w:tr>
    </w:tbl>
    <w:p w14:paraId="54EDC0B0" w14:textId="0F194BCC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b/>
          <w:bCs/>
          <w:color w:val="242424"/>
        </w:rPr>
        <w:lastRenderedPageBreak/>
        <w:t>Colofon</w:t>
      </w:r>
    </w:p>
    <w:p w14:paraId="5AF1DC08" w14:textId="6777E74C" w:rsidR="76128AC6" w:rsidRDefault="00626424" w:rsidP="4A3BDC03">
      <w:pPr>
        <w:shd w:val="clear" w:color="auto" w:fill="FFFFFF" w:themeFill="background1"/>
        <w:spacing w:after="0"/>
      </w:pPr>
      <w:r>
        <w:rPr>
          <w:rFonts w:ascii="Calibri" w:eastAsia="Calibri" w:hAnsi="Calibri" w:cs="Calibri"/>
          <w:color w:val="242424"/>
        </w:rPr>
        <w:t>De Impactscan 2</w:t>
      </w:r>
      <w:r w:rsidR="76128AC6" w:rsidRPr="4A3BDC03">
        <w:rPr>
          <w:rFonts w:ascii="Calibri" w:eastAsia="Calibri" w:hAnsi="Calibri" w:cs="Calibri"/>
          <w:color w:val="242424"/>
        </w:rPr>
        <w:t>.0</w:t>
      </w:r>
      <w:r>
        <w:rPr>
          <w:rFonts w:ascii="Calibri" w:eastAsia="Calibri" w:hAnsi="Calibri" w:cs="Calibri"/>
          <w:color w:val="242424"/>
        </w:rPr>
        <w:t>3</w:t>
      </w:r>
      <w:r w:rsidR="76128AC6" w:rsidRPr="4A3BDC03">
        <w:rPr>
          <w:rFonts w:ascii="Calibri" w:eastAsia="Calibri" w:hAnsi="Calibri" w:cs="Calibri"/>
          <w:color w:val="242424"/>
        </w:rPr>
        <w:t xml:space="preserve"> is onderdeel van de </w:t>
      </w:r>
      <w:proofErr w:type="spellStart"/>
      <w:r w:rsidR="76128AC6" w:rsidRPr="4A3BDC03">
        <w:rPr>
          <w:rFonts w:ascii="Calibri" w:eastAsia="Calibri" w:hAnsi="Calibri" w:cs="Calibri"/>
          <w:color w:val="242424"/>
        </w:rPr>
        <w:t>Npuls</w:t>
      </w:r>
      <w:proofErr w:type="spellEnd"/>
      <w:r w:rsidR="76128AC6" w:rsidRPr="4A3BDC03">
        <w:rPr>
          <w:rFonts w:ascii="Calibri" w:eastAsia="Calibri" w:hAnsi="Calibri" w:cs="Calibri"/>
          <w:color w:val="242424"/>
        </w:rPr>
        <w:t xml:space="preserve"> regeling </w:t>
      </w:r>
      <w:hyperlink r:id="rId24">
        <w:proofErr w:type="spellStart"/>
        <w:r w:rsidR="76128AC6" w:rsidRPr="4A3BDC03">
          <w:rPr>
            <w:rStyle w:val="Hyperlink"/>
            <w:rFonts w:ascii="Calibri" w:eastAsia="Calibri" w:hAnsi="Calibri" w:cs="Calibri"/>
            <w:color w:val="0000FF"/>
          </w:rPr>
          <w:t>OpenUp</w:t>
        </w:r>
        <w:proofErr w:type="spellEnd"/>
      </w:hyperlink>
      <w:r w:rsidR="76128AC6" w:rsidRPr="4A3BDC03">
        <w:rPr>
          <w:rFonts w:ascii="Calibri" w:eastAsia="Calibri" w:hAnsi="Calibri" w:cs="Calibri"/>
          <w:color w:val="242424"/>
        </w:rPr>
        <w:t xml:space="preserve"> en is ontwikkeld door de themalijn ‘Natuurlijk Open’ van de </w:t>
      </w:r>
      <w:hyperlink r:id="rId25">
        <w:proofErr w:type="spellStart"/>
        <w:r w:rsidR="76128AC6" w:rsidRPr="4A3BDC03">
          <w:rPr>
            <w:rStyle w:val="Hyperlink"/>
            <w:rFonts w:ascii="Calibri" w:eastAsia="Calibri" w:hAnsi="Calibri" w:cs="Calibri"/>
            <w:color w:val="0000FF"/>
          </w:rPr>
          <w:t>Transformatiehub</w:t>
        </w:r>
        <w:proofErr w:type="spellEnd"/>
        <w:r w:rsidR="76128AC6" w:rsidRPr="4A3BDC03">
          <w:rPr>
            <w:rStyle w:val="Hyperlink"/>
            <w:rFonts w:ascii="Calibri" w:eastAsia="Calibri" w:hAnsi="Calibri" w:cs="Calibri"/>
            <w:color w:val="0000FF"/>
          </w:rPr>
          <w:t xml:space="preserve"> digitale leermaterialen</w:t>
        </w:r>
      </w:hyperlink>
      <w:r w:rsidR="76128AC6" w:rsidRPr="4A3BDC03">
        <w:rPr>
          <w:rFonts w:ascii="Calibri" w:eastAsia="Calibri" w:hAnsi="Calibri" w:cs="Calibri"/>
          <w:color w:val="242424"/>
        </w:rPr>
        <w:t xml:space="preserve">, in samenwerking met de </w:t>
      </w:r>
      <w:hyperlink r:id="rId26">
        <w:r w:rsidR="76128AC6" w:rsidRPr="4A3BDC03">
          <w:rPr>
            <w:rStyle w:val="Hyperlink"/>
            <w:rFonts w:ascii="Calibri" w:eastAsia="Calibri" w:hAnsi="Calibri" w:cs="Calibri"/>
            <w:color w:val="0000FF"/>
          </w:rPr>
          <w:t>experts open leermaterialen</w:t>
        </w:r>
      </w:hyperlink>
      <w:r w:rsidR="76128AC6" w:rsidRPr="4A3BDC03">
        <w:rPr>
          <w:rFonts w:ascii="Calibri" w:eastAsia="Calibri" w:hAnsi="Calibri" w:cs="Calibri"/>
          <w:color w:val="242424"/>
        </w:rPr>
        <w:t xml:space="preserve">. De Impactscan bestaat uit een </w:t>
      </w:r>
      <w:r w:rsidR="76128AC6" w:rsidRPr="00536B9F">
        <w:rPr>
          <w:rFonts w:ascii="Calibri" w:eastAsia="Calibri" w:hAnsi="Calibri" w:cs="Calibri"/>
          <w:i/>
          <w:color w:val="242424"/>
        </w:rPr>
        <w:t>vragenlijst</w:t>
      </w:r>
      <w:r w:rsidR="76128AC6" w:rsidRPr="4A3BDC03">
        <w:rPr>
          <w:rFonts w:ascii="Calibri" w:eastAsia="Calibri" w:hAnsi="Calibri" w:cs="Calibri"/>
          <w:color w:val="242424"/>
        </w:rPr>
        <w:t xml:space="preserve"> en een </w:t>
      </w:r>
      <w:r w:rsidR="76128AC6" w:rsidRPr="00536B9F">
        <w:rPr>
          <w:rFonts w:ascii="Calibri" w:eastAsia="Calibri" w:hAnsi="Calibri" w:cs="Calibri"/>
          <w:i/>
          <w:color w:val="242424"/>
        </w:rPr>
        <w:t>actieplan-template</w:t>
      </w:r>
      <w:r w:rsidR="76128AC6" w:rsidRPr="4A3BDC03">
        <w:rPr>
          <w:rFonts w:ascii="Calibri" w:eastAsia="Calibri" w:hAnsi="Calibri" w:cs="Calibri"/>
          <w:color w:val="242424"/>
        </w:rPr>
        <w:t xml:space="preserve">. De Impactscan ondersteunt het cyclisch verbeteren en innoveren voor digitale (open) leermaterialen en is bedoeld voor de mbo, hbo en wo instellingen in Nederland. </w:t>
      </w:r>
      <w:r w:rsidR="00536B9F">
        <w:rPr>
          <w:rFonts w:ascii="Calibri" w:eastAsia="Calibri" w:hAnsi="Calibri" w:cs="Calibri"/>
          <w:color w:val="242424"/>
        </w:rPr>
        <w:t xml:space="preserve">De </w:t>
      </w:r>
      <w:proofErr w:type="spellStart"/>
      <w:r w:rsidR="00536B9F">
        <w:rPr>
          <w:rFonts w:ascii="Calibri" w:eastAsia="Calibri" w:hAnsi="Calibri" w:cs="Calibri"/>
          <w:color w:val="242424"/>
        </w:rPr>
        <w:t>ImpactScan</w:t>
      </w:r>
      <w:proofErr w:type="spellEnd"/>
      <w:r w:rsidR="00536B9F">
        <w:rPr>
          <w:rFonts w:ascii="Calibri" w:eastAsia="Calibri" w:hAnsi="Calibri" w:cs="Calibri"/>
          <w:color w:val="242424"/>
        </w:rPr>
        <w:t xml:space="preserve"> bevordert </w:t>
      </w:r>
      <w:proofErr w:type="spellStart"/>
      <w:r w:rsidR="00536B9F">
        <w:rPr>
          <w:rFonts w:ascii="Calibri" w:eastAsia="Calibri" w:hAnsi="Calibri" w:cs="Calibri"/>
          <w:color w:val="242424"/>
        </w:rPr>
        <w:t>Evidence</w:t>
      </w:r>
      <w:proofErr w:type="spellEnd"/>
      <w:r w:rsidR="00536B9F">
        <w:rPr>
          <w:rFonts w:ascii="Calibri" w:eastAsia="Calibri" w:hAnsi="Calibri" w:cs="Calibri"/>
          <w:color w:val="242424"/>
        </w:rPr>
        <w:t xml:space="preserve"> </w:t>
      </w:r>
      <w:proofErr w:type="spellStart"/>
      <w:r w:rsidR="00536B9F">
        <w:rPr>
          <w:rFonts w:ascii="Calibri" w:eastAsia="Calibri" w:hAnsi="Calibri" w:cs="Calibri"/>
          <w:color w:val="242424"/>
        </w:rPr>
        <w:t>Informed</w:t>
      </w:r>
      <w:proofErr w:type="spellEnd"/>
      <w:r w:rsidR="00536B9F">
        <w:rPr>
          <w:rFonts w:ascii="Calibri" w:eastAsia="Calibri" w:hAnsi="Calibri" w:cs="Calibri"/>
          <w:color w:val="242424"/>
        </w:rPr>
        <w:t xml:space="preserve"> werken aan onderwijsinnovatie.</w:t>
      </w:r>
    </w:p>
    <w:p w14:paraId="2FE2E95A" w14:textId="2915A442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color w:val="242424"/>
        </w:rPr>
        <w:t xml:space="preserve"> </w:t>
      </w:r>
    </w:p>
    <w:p w14:paraId="3F39D639" w14:textId="757EB0C6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b/>
          <w:bCs/>
          <w:color w:val="242424"/>
        </w:rPr>
        <w:t>Attributie</w:t>
      </w:r>
    </w:p>
    <w:p w14:paraId="2E03D15C" w14:textId="675F93CF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color w:val="242424"/>
        </w:rPr>
        <w:t xml:space="preserve">De Impactscan mag vrij worden gebruikt en onderdelen ervan mogen worden overgenomen en gewijzigd onder de hieronder aangegeven Creative </w:t>
      </w:r>
      <w:proofErr w:type="spellStart"/>
      <w:r w:rsidRPr="4A3BDC03">
        <w:rPr>
          <w:rFonts w:ascii="Calibri" w:eastAsia="Calibri" w:hAnsi="Calibri" w:cs="Calibri"/>
          <w:color w:val="242424"/>
        </w:rPr>
        <w:t>Commons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licentie mits gebruik wordt gemaakt van de volgende bronvermelding:</w:t>
      </w:r>
    </w:p>
    <w:p w14:paraId="767705AB" w14:textId="77777777" w:rsidR="005B612C" w:rsidRDefault="005B612C" w:rsidP="4A3BDC03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18"/>
        </w:rPr>
      </w:pPr>
    </w:p>
    <w:p w14:paraId="0ACF43B0" w14:textId="33D350E9" w:rsidR="76128AC6" w:rsidRPr="005B612C" w:rsidRDefault="00626424" w:rsidP="4A3BDC03">
      <w:pPr>
        <w:shd w:val="clear" w:color="auto" w:fill="FFFFFF" w:themeFill="background1"/>
        <w:spacing w:after="0"/>
        <w:rPr>
          <w:rStyle w:val="Hyperlink"/>
          <w:color w:val="0000FF"/>
        </w:rPr>
      </w:pPr>
      <w:r w:rsidRPr="005B612C">
        <w:rPr>
          <w:rFonts w:ascii="Calibri" w:eastAsia="Calibri" w:hAnsi="Calibri" w:cs="Calibri"/>
          <w:color w:val="242424"/>
        </w:rPr>
        <w:t xml:space="preserve">van der </w:t>
      </w:r>
      <w:proofErr w:type="spellStart"/>
      <w:r w:rsidRPr="005B612C">
        <w:rPr>
          <w:rFonts w:ascii="Calibri" w:eastAsia="Calibri" w:hAnsi="Calibri" w:cs="Calibri"/>
          <w:color w:val="242424"/>
        </w:rPr>
        <w:t>Woert</w:t>
      </w:r>
      <w:proofErr w:type="spellEnd"/>
      <w:r w:rsidRPr="005B612C">
        <w:rPr>
          <w:rFonts w:ascii="Calibri" w:eastAsia="Calibri" w:hAnsi="Calibri" w:cs="Calibri"/>
          <w:color w:val="242424"/>
        </w:rPr>
        <w:t xml:space="preserve">, N.; Jacobi, R.; de Jong, M. (2025) </w:t>
      </w:r>
      <w:proofErr w:type="spellStart"/>
      <w:r w:rsidRPr="005B612C">
        <w:rPr>
          <w:rFonts w:ascii="Calibri" w:eastAsia="Calibri" w:hAnsi="Calibri" w:cs="Calibri"/>
          <w:color w:val="242424"/>
        </w:rPr>
        <w:t>ImpactScan</w:t>
      </w:r>
      <w:proofErr w:type="spellEnd"/>
      <w:r w:rsidRPr="005B612C">
        <w:rPr>
          <w:rFonts w:ascii="Calibri" w:eastAsia="Calibri" w:hAnsi="Calibri" w:cs="Calibri"/>
          <w:color w:val="242424"/>
        </w:rPr>
        <w:t xml:space="preserve"> 2 </w:t>
      </w:r>
      <w:r w:rsidR="00536B9F" w:rsidRPr="005B612C">
        <w:rPr>
          <w:rFonts w:ascii="Calibri" w:eastAsia="Calibri" w:hAnsi="Calibri" w:cs="Calibri"/>
          <w:color w:val="242424"/>
        </w:rPr>
        <w:t xml:space="preserve">voor </w:t>
      </w:r>
      <w:r w:rsidRPr="005B612C">
        <w:rPr>
          <w:rFonts w:ascii="Calibri" w:eastAsia="Calibri" w:hAnsi="Calibri" w:cs="Calibri"/>
          <w:color w:val="242424"/>
        </w:rPr>
        <w:t xml:space="preserve">digitale open leermaterialen, </w:t>
      </w:r>
      <w:proofErr w:type="spellStart"/>
      <w:r w:rsidRPr="005B612C">
        <w:rPr>
          <w:rFonts w:ascii="Calibri" w:eastAsia="Calibri" w:hAnsi="Calibri" w:cs="Calibri"/>
          <w:color w:val="242424"/>
        </w:rPr>
        <w:t>Npuls</w:t>
      </w:r>
      <w:proofErr w:type="spellEnd"/>
      <w:r w:rsidRPr="005B612C">
        <w:rPr>
          <w:rFonts w:ascii="Calibri" w:eastAsia="Calibri" w:hAnsi="Calibri" w:cs="Calibri"/>
          <w:color w:val="242424"/>
        </w:rPr>
        <w:t xml:space="preserve">, Utrecht. </w:t>
      </w:r>
      <w:hyperlink r:id="rId27" w:history="1">
        <w:r w:rsidRPr="005B612C">
          <w:rPr>
            <w:rStyle w:val="Hyperlink"/>
            <w:color w:val="0000FF"/>
          </w:rPr>
          <w:t>https://npuls.nl/kennisbank/impactscan/</w:t>
        </w:r>
      </w:hyperlink>
    </w:p>
    <w:p w14:paraId="7078436E" w14:textId="77777777" w:rsidR="00626424" w:rsidRDefault="00626424" w:rsidP="4A3BDC03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color w:val="242424"/>
        </w:rPr>
      </w:pPr>
    </w:p>
    <w:p w14:paraId="015F7494" w14:textId="35EF7CE1" w:rsidR="76128AC6" w:rsidRDefault="005B612C" w:rsidP="4A3BDC03">
      <w:pPr>
        <w:shd w:val="clear" w:color="auto" w:fill="FFFFFF" w:themeFill="background1"/>
        <w:spacing w:after="0"/>
      </w:pPr>
      <w:r>
        <w:rPr>
          <w:noProof/>
          <w:lang w:eastAsia="nl-NL"/>
        </w:rPr>
        <w:drawing>
          <wp:anchor distT="0" distB="0" distL="114300" distR="114300" simplePos="0" relativeHeight="251680768" behindDoc="0" locked="0" layoutInCell="1" allowOverlap="1" wp14:anchorId="0B55BEAB" wp14:editId="7DB9230F">
            <wp:simplePos x="0" y="0"/>
            <wp:positionH relativeFrom="column">
              <wp:posOffset>4794657</wp:posOffset>
            </wp:positionH>
            <wp:positionV relativeFrom="paragraph">
              <wp:posOffset>3810</wp:posOffset>
            </wp:positionV>
            <wp:extent cx="1060450" cy="365760"/>
            <wp:effectExtent l="0" t="0" r="6350" b="0"/>
            <wp:wrapSquare wrapText="bothSides"/>
            <wp:docPr id="27" name="Afbeelding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9061E03-B063-A39B-7F45-E60E765B47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9061E03-B063-A39B-7F45-E60E765B47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6128AC6" w:rsidRPr="4A3BDC03">
        <w:rPr>
          <w:rFonts w:ascii="Calibri" w:eastAsia="Calibri" w:hAnsi="Calibri" w:cs="Calibri"/>
          <w:b/>
          <w:bCs/>
          <w:color w:val="242424"/>
        </w:rPr>
        <w:t>Licentie</w:t>
      </w:r>
    </w:p>
    <w:p w14:paraId="238A33CF" w14:textId="35D48B44" w:rsidR="76128AC6" w:rsidRDefault="76128AC6" w:rsidP="005B612C">
      <w:pPr>
        <w:shd w:val="clear" w:color="auto" w:fill="FFFFFF" w:themeFill="background1"/>
        <w:tabs>
          <w:tab w:val="left" w:pos="8041"/>
        </w:tabs>
        <w:spacing w:after="0"/>
      </w:pPr>
      <w:r w:rsidRPr="4A3BDC03">
        <w:rPr>
          <w:rFonts w:ascii="Calibri" w:eastAsia="Calibri" w:hAnsi="Calibri" w:cs="Calibri"/>
          <w:color w:val="242424"/>
        </w:rPr>
        <w:t xml:space="preserve">De Impactscan </w:t>
      </w:r>
      <w:r w:rsidR="00626424">
        <w:rPr>
          <w:rFonts w:ascii="Calibri" w:eastAsia="Calibri" w:hAnsi="Calibri" w:cs="Calibri"/>
          <w:color w:val="242424"/>
        </w:rPr>
        <w:t xml:space="preserve">2.03 </w:t>
      </w:r>
      <w:r w:rsidRPr="4A3BDC03">
        <w:rPr>
          <w:rFonts w:ascii="Calibri" w:eastAsia="Calibri" w:hAnsi="Calibri" w:cs="Calibri"/>
          <w:color w:val="242424"/>
        </w:rPr>
        <w:t xml:space="preserve">is beschikbaar onder een </w:t>
      </w:r>
      <w:hyperlink r:id="rId29">
        <w:r w:rsidRPr="4A3BDC03">
          <w:rPr>
            <w:rStyle w:val="Hyperlink"/>
            <w:rFonts w:ascii="Calibri" w:eastAsia="Calibri" w:hAnsi="Calibri" w:cs="Calibri"/>
            <w:color w:val="0000FF"/>
          </w:rPr>
          <w:t>CC-</w:t>
        </w:r>
        <w:proofErr w:type="spellStart"/>
        <w:r w:rsidRPr="4A3BDC03">
          <w:rPr>
            <w:rStyle w:val="Hyperlink"/>
            <w:rFonts w:ascii="Calibri" w:eastAsia="Calibri" w:hAnsi="Calibri" w:cs="Calibri"/>
            <w:color w:val="0000FF"/>
          </w:rPr>
          <w:t>by</w:t>
        </w:r>
        <w:proofErr w:type="spellEnd"/>
        <w:r w:rsidRPr="4A3BDC03">
          <w:rPr>
            <w:rStyle w:val="Hyperlink"/>
            <w:rFonts w:ascii="Calibri" w:eastAsia="Calibri" w:hAnsi="Calibri" w:cs="Calibri"/>
            <w:color w:val="0000FF"/>
          </w:rPr>
          <w:t xml:space="preserve"> 4.0 internationale licentie</w:t>
        </w:r>
      </w:hyperlink>
      <w:r w:rsidRPr="4A3BDC03">
        <w:rPr>
          <w:rFonts w:ascii="Calibri" w:eastAsia="Calibri" w:hAnsi="Calibri" w:cs="Calibri"/>
          <w:color w:val="242424"/>
        </w:rPr>
        <w:t xml:space="preserve">. </w:t>
      </w:r>
      <w:r w:rsidR="005B612C">
        <w:rPr>
          <w:rFonts w:ascii="Calibri" w:eastAsia="Calibri" w:hAnsi="Calibri" w:cs="Calibri"/>
          <w:color w:val="242424"/>
        </w:rPr>
        <w:tab/>
      </w:r>
    </w:p>
    <w:p w14:paraId="400178D0" w14:textId="23A9621A" w:rsidR="4A3BDC03" w:rsidRDefault="4A3BDC03" w:rsidP="4A3BDC03">
      <w:pPr>
        <w:shd w:val="clear" w:color="auto" w:fill="FFFFFF" w:themeFill="background1"/>
        <w:spacing w:after="0"/>
      </w:pPr>
    </w:p>
    <w:p w14:paraId="422AED52" w14:textId="2E69A928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b/>
          <w:bCs/>
          <w:color w:val="242424"/>
        </w:rPr>
        <w:t>Referenties</w:t>
      </w:r>
    </w:p>
    <w:p w14:paraId="4032F531" w14:textId="612CFE7A" w:rsidR="76128AC6" w:rsidRDefault="76128AC6" w:rsidP="4A3BDC03">
      <w:pPr>
        <w:shd w:val="clear" w:color="auto" w:fill="FFFFFF" w:themeFill="background1"/>
        <w:spacing w:after="0"/>
      </w:pPr>
      <w:r w:rsidRPr="4A3BDC03">
        <w:rPr>
          <w:rFonts w:ascii="Calibri" w:eastAsia="Calibri" w:hAnsi="Calibri" w:cs="Calibri"/>
          <w:color w:val="242424"/>
        </w:rPr>
        <w:t xml:space="preserve">Bij het ontwikkelen is inspiratie opgedaan vanuit reeds eerder ontwikkelde </w:t>
      </w:r>
      <w:proofErr w:type="spellStart"/>
      <w:r w:rsidRPr="4A3BDC03">
        <w:rPr>
          <w:rFonts w:ascii="Calibri" w:eastAsia="Calibri" w:hAnsi="Calibri" w:cs="Calibri"/>
          <w:color w:val="242424"/>
        </w:rPr>
        <w:t>quickscans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, vragenlijsten, </w:t>
      </w:r>
      <w:proofErr w:type="spellStart"/>
      <w:r w:rsidRPr="4A3BDC03">
        <w:rPr>
          <w:rFonts w:ascii="Calibri" w:eastAsia="Calibri" w:hAnsi="Calibri" w:cs="Calibri"/>
          <w:color w:val="242424"/>
        </w:rPr>
        <w:t>maturity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modellen en </w:t>
      </w:r>
      <w:proofErr w:type="spellStart"/>
      <w:r w:rsidRPr="4A3BDC03">
        <w:rPr>
          <w:rFonts w:ascii="Calibri" w:eastAsia="Calibri" w:hAnsi="Calibri" w:cs="Calibri"/>
          <w:color w:val="242424"/>
        </w:rPr>
        <w:t>readiness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instrumenten op het vlak van open </w:t>
      </w:r>
      <w:proofErr w:type="spellStart"/>
      <w:r w:rsidRPr="4A3BDC03">
        <w:rPr>
          <w:rFonts w:ascii="Calibri" w:eastAsia="Calibri" w:hAnsi="Calibri" w:cs="Calibri"/>
          <w:color w:val="242424"/>
        </w:rPr>
        <w:t>educational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resources, open </w:t>
      </w:r>
      <w:proofErr w:type="spellStart"/>
      <w:r w:rsidRPr="4A3BDC03">
        <w:rPr>
          <w:rFonts w:ascii="Calibri" w:eastAsia="Calibri" w:hAnsi="Calibri" w:cs="Calibri"/>
          <w:color w:val="242424"/>
        </w:rPr>
        <w:t>educational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</w:t>
      </w:r>
      <w:proofErr w:type="spellStart"/>
      <w:r w:rsidRPr="4A3BDC03">
        <w:rPr>
          <w:rFonts w:ascii="Calibri" w:eastAsia="Calibri" w:hAnsi="Calibri" w:cs="Calibri"/>
          <w:color w:val="242424"/>
        </w:rPr>
        <w:t>practices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en open onderwijs.</w:t>
      </w:r>
    </w:p>
    <w:p w14:paraId="4ADC69D2" w14:textId="29A65E8F" w:rsidR="76128AC6" w:rsidRDefault="76128AC6" w:rsidP="4A3BDC03">
      <w:pPr>
        <w:shd w:val="clear" w:color="auto" w:fill="FFFFFF" w:themeFill="background1"/>
        <w:spacing w:after="0"/>
      </w:pPr>
    </w:p>
    <w:p w14:paraId="4E2C0162" w14:textId="1080259D" w:rsidR="76128AC6" w:rsidRDefault="76128AC6" w:rsidP="4A3BDC0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0563C1"/>
          <w:u w:val="single"/>
        </w:rPr>
      </w:pPr>
      <w:r w:rsidRPr="001149E5">
        <w:rPr>
          <w:rFonts w:ascii="Calibri" w:eastAsia="Calibri" w:hAnsi="Calibri" w:cs="Calibri"/>
          <w:color w:val="242424"/>
          <w:lang w:val="en-CA"/>
        </w:rPr>
        <w:t xml:space="preserve">Morgan, T., Childs, E., Hendricks, C., Harrison, M.,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DeVries</w:t>
      </w:r>
      <w:proofErr w:type="spellEnd"/>
      <w:r w:rsidRPr="001149E5">
        <w:rPr>
          <w:rFonts w:ascii="Calibri" w:eastAsia="Calibri" w:hAnsi="Calibri" w:cs="Calibri"/>
          <w:color w:val="242424"/>
          <w:lang w:val="en-CA"/>
        </w:rPr>
        <w:t xml:space="preserve">, I., &amp;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Jhangiani</w:t>
      </w:r>
      <w:proofErr w:type="spellEnd"/>
      <w:r w:rsidRPr="001149E5">
        <w:rPr>
          <w:rFonts w:ascii="Calibri" w:eastAsia="Calibri" w:hAnsi="Calibri" w:cs="Calibri"/>
          <w:color w:val="242424"/>
          <w:lang w:val="en-CA"/>
        </w:rPr>
        <w:t xml:space="preserve">, R. (2021). </w:t>
      </w:r>
      <w:r w:rsidRPr="4A3BDC03">
        <w:rPr>
          <w:rFonts w:ascii="Calibri" w:eastAsia="Calibri" w:hAnsi="Calibri" w:cs="Calibri"/>
          <w:color w:val="242424"/>
          <w:lang w:val="en-GB"/>
        </w:rPr>
        <w:t xml:space="preserve">How Are We Doing with Open Education Practice Initiatives? Applying an Institutional Self-Assessment Tool in Five Higher Education Institutions. </w:t>
      </w:r>
      <w:r w:rsidRPr="001149E5">
        <w:rPr>
          <w:rFonts w:ascii="Calibri" w:eastAsia="Calibri" w:hAnsi="Calibri" w:cs="Calibri"/>
          <w:i/>
          <w:iCs/>
          <w:color w:val="242424"/>
          <w:lang w:val="en-CA"/>
        </w:rPr>
        <w:t>The International Review of Research in Open and Distributed Learning, 22</w:t>
      </w:r>
      <w:r w:rsidRPr="001149E5">
        <w:rPr>
          <w:rFonts w:ascii="Calibri" w:eastAsia="Calibri" w:hAnsi="Calibri" w:cs="Calibri"/>
          <w:color w:val="242424"/>
          <w:lang w:val="en-CA"/>
        </w:rPr>
        <w:t xml:space="preserve">(4), 125-140. </w:t>
      </w:r>
      <w:r w:rsidR="007B6970">
        <w:rPr>
          <w:rStyle w:val="Hyperlink"/>
          <w:rFonts w:ascii="Calibri" w:eastAsia="Calibri" w:hAnsi="Calibri" w:cs="Calibri"/>
          <w:color w:val="0563C1"/>
        </w:rPr>
        <w:fldChar w:fldCharType="begin"/>
      </w:r>
      <w:r w:rsidR="007B6970" w:rsidRPr="000868E3">
        <w:rPr>
          <w:rStyle w:val="Hyperlink"/>
          <w:rFonts w:ascii="Calibri" w:eastAsia="Calibri" w:hAnsi="Calibri" w:cs="Calibri"/>
          <w:color w:val="0563C1"/>
          <w:lang w:val="en-CA"/>
        </w:rPr>
        <w:instrText xml:space="preserve"> HYPERLINK "https://do</w:instrText>
      </w:r>
      <w:r w:rsidR="007B6970" w:rsidRPr="000868E3">
        <w:rPr>
          <w:rStyle w:val="Hyperlink"/>
          <w:rFonts w:ascii="Calibri" w:eastAsia="Calibri" w:hAnsi="Calibri" w:cs="Calibri"/>
          <w:color w:val="0563C1"/>
          <w:lang w:val="en-CA"/>
        </w:rPr>
        <w:instrText xml:space="preserve">i.org/10.19173/irrodl.v22i4.5745" \h </w:instrText>
      </w:r>
      <w:r w:rsidR="007B6970">
        <w:rPr>
          <w:rStyle w:val="Hyperlink"/>
          <w:rFonts w:ascii="Calibri" w:eastAsia="Calibri" w:hAnsi="Calibri" w:cs="Calibri"/>
          <w:color w:val="0563C1"/>
        </w:rPr>
        <w:fldChar w:fldCharType="separate"/>
      </w:r>
      <w:r w:rsidRPr="4A3BDC03">
        <w:rPr>
          <w:rStyle w:val="Hyperlink"/>
          <w:rFonts w:ascii="Calibri" w:eastAsia="Calibri" w:hAnsi="Calibri" w:cs="Calibri"/>
          <w:color w:val="0563C1"/>
        </w:rPr>
        <w:t>https://doi.org/10.19173/irrodl.v22i4.5745</w:t>
      </w:r>
      <w:r w:rsidR="007B6970">
        <w:rPr>
          <w:rStyle w:val="Hyperlink"/>
          <w:rFonts w:ascii="Calibri" w:eastAsia="Calibri" w:hAnsi="Calibri" w:cs="Calibri"/>
          <w:color w:val="0563C1"/>
        </w:rPr>
        <w:fldChar w:fldCharType="end"/>
      </w:r>
    </w:p>
    <w:p w14:paraId="754CA3C4" w14:textId="0E875DD7" w:rsidR="76128AC6" w:rsidRDefault="76128AC6" w:rsidP="4A3BDC0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001149E5">
        <w:rPr>
          <w:rFonts w:ascii="Calibri" w:eastAsia="Calibri" w:hAnsi="Calibri" w:cs="Calibri"/>
          <w:color w:val="242424"/>
          <w:lang w:val="en-CA"/>
        </w:rPr>
        <w:t xml:space="preserve">Morgan, T., Childs, E., Hendricks, C., Harrison, M.,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DeVries</w:t>
      </w:r>
      <w:proofErr w:type="spellEnd"/>
      <w:r w:rsidRPr="001149E5">
        <w:rPr>
          <w:rFonts w:ascii="Calibri" w:eastAsia="Calibri" w:hAnsi="Calibri" w:cs="Calibri"/>
          <w:color w:val="242424"/>
          <w:lang w:val="en-CA"/>
        </w:rPr>
        <w:t xml:space="preserve">, I., &amp;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Jhangiani</w:t>
      </w:r>
      <w:proofErr w:type="spellEnd"/>
      <w:r w:rsidRPr="001149E5">
        <w:rPr>
          <w:rFonts w:ascii="Calibri" w:eastAsia="Calibri" w:hAnsi="Calibri" w:cs="Calibri"/>
          <w:color w:val="242424"/>
          <w:lang w:val="en-CA"/>
        </w:rPr>
        <w:t xml:space="preserve">, R. (2021) Institutional Self-Assessment Tool for OEP Initiatives. </w:t>
      </w:r>
      <w:r w:rsidRPr="4A3BDC03">
        <w:rPr>
          <w:rFonts w:ascii="Calibri" w:eastAsia="Calibri" w:hAnsi="Calibri" w:cs="Calibri"/>
          <w:color w:val="242424"/>
        </w:rPr>
        <w:t>British Columbia Campus (</w:t>
      </w:r>
      <w:proofErr w:type="spellStart"/>
      <w:r w:rsidRPr="4A3BDC03">
        <w:rPr>
          <w:rFonts w:ascii="Calibri" w:eastAsia="Calibri" w:hAnsi="Calibri" w:cs="Calibri"/>
          <w:color w:val="242424"/>
        </w:rPr>
        <w:t>BCcampus</w:t>
      </w:r>
      <w:proofErr w:type="spellEnd"/>
      <w:r w:rsidRPr="4A3BDC03">
        <w:rPr>
          <w:rFonts w:ascii="Calibri" w:eastAsia="Calibri" w:hAnsi="Calibri" w:cs="Calibri"/>
          <w:color w:val="242424"/>
        </w:rPr>
        <w:t>). (</w:t>
      </w:r>
      <w:hyperlink r:id="rId30">
        <w:r w:rsidRPr="4A3BDC03">
          <w:rPr>
            <w:rStyle w:val="Hyperlink"/>
            <w:rFonts w:ascii="Calibri" w:eastAsia="Calibri" w:hAnsi="Calibri" w:cs="Calibri"/>
            <w:color w:val="0000FF"/>
          </w:rPr>
          <w:t>https://oepimpact.opened.ca/isat/</w:t>
        </w:r>
      </w:hyperlink>
      <w:r w:rsidRPr="4A3BDC03">
        <w:rPr>
          <w:rFonts w:ascii="Calibri" w:eastAsia="Calibri" w:hAnsi="Calibri" w:cs="Calibri"/>
          <w:color w:val="242424"/>
        </w:rPr>
        <w:t xml:space="preserve"> ) </w:t>
      </w:r>
    </w:p>
    <w:p w14:paraId="6724B08C" w14:textId="7166D62B" w:rsidR="76128AC6" w:rsidRPr="001149E5" w:rsidRDefault="76128AC6" w:rsidP="4A3BDC0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0000FF"/>
          <w:u w:val="single"/>
          <w:lang w:val="en-CA"/>
        </w:rPr>
      </w:pPr>
      <w:r w:rsidRPr="001149E5">
        <w:rPr>
          <w:rFonts w:ascii="Calibri" w:eastAsia="Calibri" w:hAnsi="Calibri" w:cs="Calibri"/>
          <w:color w:val="242424"/>
          <w:lang w:val="en-CA"/>
        </w:rPr>
        <w:t xml:space="preserve">Jhangiani, R; Robert Luke, R.; Catherine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Lachaîne</w:t>
      </w:r>
      <w:proofErr w:type="spellEnd"/>
      <w:r w:rsidRPr="001149E5">
        <w:rPr>
          <w:rFonts w:ascii="Calibri" w:eastAsia="Calibri" w:hAnsi="Calibri" w:cs="Calibri"/>
          <w:color w:val="242424"/>
          <w:lang w:val="en-CA"/>
        </w:rPr>
        <w:t xml:space="preserve">, C.; </w:t>
      </w:r>
      <w:proofErr w:type="spellStart"/>
      <w:r w:rsidRPr="001149E5">
        <w:rPr>
          <w:rFonts w:ascii="Calibri" w:eastAsia="Calibri" w:hAnsi="Calibri" w:cs="Calibri"/>
          <w:color w:val="242424"/>
          <w:lang w:val="en-CA"/>
        </w:rPr>
        <w:t>Pakkal</w:t>
      </w:r>
      <w:proofErr w:type="spellEnd"/>
      <w:r w:rsidRPr="000868E3">
        <w:rPr>
          <w:rFonts w:ascii="Calibri" w:eastAsia="Calibri" w:hAnsi="Calibri" w:cs="Calibri"/>
          <w:color w:val="242424"/>
          <w:lang w:val="en-CA"/>
        </w:rPr>
        <w:t>, O. (2024) Institutional Self-Assessment Tool for OEP Initiatives version 2, British Columbia Campus (</w:t>
      </w:r>
      <w:proofErr w:type="spellStart"/>
      <w:r w:rsidRPr="000868E3">
        <w:rPr>
          <w:rFonts w:ascii="Calibri" w:eastAsia="Calibri" w:hAnsi="Calibri" w:cs="Calibri"/>
          <w:color w:val="242424"/>
          <w:lang w:val="en-CA"/>
        </w:rPr>
        <w:t>BCcampus</w:t>
      </w:r>
      <w:proofErr w:type="spellEnd"/>
      <w:r w:rsidRPr="000868E3">
        <w:rPr>
          <w:rFonts w:ascii="Calibri" w:eastAsia="Calibri" w:hAnsi="Calibri" w:cs="Calibri"/>
          <w:color w:val="242424"/>
          <w:lang w:val="en-CA"/>
        </w:rPr>
        <w:t>)</w:t>
      </w:r>
      <w:r w:rsidRPr="001149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CA"/>
        </w:rPr>
        <w:t xml:space="preserve"> </w:t>
      </w:r>
      <w:hyperlink r:id="rId31">
        <w:r w:rsidRPr="001149E5">
          <w:rPr>
            <w:rStyle w:val="Hyperlink"/>
            <w:rFonts w:ascii="Calibri" w:eastAsia="Calibri" w:hAnsi="Calibri" w:cs="Calibri"/>
            <w:color w:val="0000FF"/>
            <w:lang w:val="en-CA"/>
          </w:rPr>
          <w:t>ISAT2 – Inclusive Education Research Lab (inclusiveeducationlab.com)</w:t>
        </w:r>
      </w:hyperlink>
    </w:p>
    <w:p w14:paraId="14E51F57" w14:textId="17E72270" w:rsidR="76128AC6" w:rsidRDefault="76128AC6" w:rsidP="4A3BDC0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4A3BDC03">
        <w:rPr>
          <w:rFonts w:ascii="Calibri" w:eastAsia="Calibri" w:hAnsi="Calibri" w:cs="Calibri"/>
          <w:color w:val="242424"/>
        </w:rPr>
        <w:t xml:space="preserve">Ackermans, K.; de Jong, M.; </w:t>
      </w:r>
      <w:proofErr w:type="spellStart"/>
      <w:r w:rsidRPr="4A3BDC03">
        <w:rPr>
          <w:rFonts w:ascii="Calibri" w:eastAsia="Calibri" w:hAnsi="Calibri" w:cs="Calibri"/>
          <w:color w:val="242424"/>
        </w:rPr>
        <w:t>Kleijheeg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, W.; Kortekaas, S.; van Rossum, L.; Schuwer, R; Will, N. (2022) </w:t>
      </w:r>
      <w:proofErr w:type="spellStart"/>
      <w:r w:rsidRPr="4A3BDC03">
        <w:rPr>
          <w:rFonts w:ascii="Calibri" w:eastAsia="Calibri" w:hAnsi="Calibri" w:cs="Calibri"/>
          <w:color w:val="242424"/>
        </w:rPr>
        <w:t>Quickscan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 Gebruik open leermaterialen. Zone digitale (open) leermaterialen, Utrecht: Versnellingsplan Onderwijsinnovatie met ICT. </w:t>
      </w:r>
      <w:hyperlink r:id="rId32">
        <w:r w:rsidRPr="4A3BDC03">
          <w:rPr>
            <w:rStyle w:val="Hyperlink"/>
            <w:rFonts w:ascii="Calibri" w:eastAsia="Calibri" w:hAnsi="Calibri" w:cs="Calibri"/>
            <w:color w:val="0000FF"/>
          </w:rPr>
          <w:t>https://www.versnellingsplan.nl/Kennisbank/quickscan/</w:t>
        </w:r>
      </w:hyperlink>
      <w:r w:rsidRPr="4A3BDC03">
        <w:rPr>
          <w:rFonts w:ascii="Calibri" w:eastAsia="Calibri" w:hAnsi="Calibri" w:cs="Calibri"/>
          <w:color w:val="242424"/>
        </w:rPr>
        <w:t xml:space="preserve"> </w:t>
      </w:r>
    </w:p>
    <w:p w14:paraId="2DFE7869" w14:textId="475B4EBC" w:rsidR="76128AC6" w:rsidRDefault="76128AC6" w:rsidP="4A3BDC0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4A3BDC03">
        <w:rPr>
          <w:rFonts w:ascii="Calibri" w:eastAsia="Calibri" w:hAnsi="Calibri" w:cs="Calibri"/>
          <w:color w:val="242424"/>
        </w:rPr>
        <w:t xml:space="preserve">Baas, M.; van der </w:t>
      </w:r>
      <w:proofErr w:type="spellStart"/>
      <w:r w:rsidRPr="4A3BDC03">
        <w:rPr>
          <w:rFonts w:ascii="Calibri" w:eastAsia="Calibri" w:hAnsi="Calibri" w:cs="Calibri"/>
          <w:color w:val="242424"/>
        </w:rPr>
        <w:t>Woert</w:t>
      </w:r>
      <w:proofErr w:type="spellEnd"/>
      <w:r w:rsidRPr="4A3BDC03">
        <w:rPr>
          <w:rFonts w:ascii="Calibri" w:eastAsia="Calibri" w:hAnsi="Calibri" w:cs="Calibri"/>
          <w:color w:val="242424"/>
        </w:rPr>
        <w:t xml:space="preserve">, N.; (2018) De adoptieversneller voor open online onderwijs. SIG open </w:t>
      </w:r>
      <w:proofErr w:type="spellStart"/>
      <w:r w:rsidRPr="4A3BDC03">
        <w:rPr>
          <w:rFonts w:ascii="Calibri" w:eastAsia="Calibri" w:hAnsi="Calibri" w:cs="Calibri"/>
          <w:color w:val="242424"/>
        </w:rPr>
        <w:t>education</w:t>
      </w:r>
      <w:proofErr w:type="spellEnd"/>
      <w:r w:rsidRPr="4A3BDC03">
        <w:rPr>
          <w:rFonts w:ascii="Calibri" w:eastAsia="Calibri" w:hAnsi="Calibri" w:cs="Calibri"/>
          <w:color w:val="242424"/>
        </w:rPr>
        <w:t>, SURF Utrecht.</w:t>
      </w:r>
    </w:p>
    <w:p w14:paraId="52832DDA" w14:textId="1B91AF98" w:rsidR="00536B9F" w:rsidRPr="005B612C" w:rsidRDefault="00536B9F" w:rsidP="00536B9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Cs w:val="24"/>
          <w:lang w:eastAsia="nl-NL"/>
        </w:rPr>
      </w:pPr>
      <w:r w:rsidRPr="005B612C">
        <w:rPr>
          <w:rFonts w:eastAsia="Times New Roman" w:cstheme="minorHAnsi"/>
          <w:color w:val="000000"/>
          <w:szCs w:val="24"/>
          <w:lang w:eastAsia="nl-NL"/>
        </w:rPr>
        <w:t xml:space="preserve">Jacobi, R.; Jansen, M.; de Jong, M.; de Werk, J.; van der </w:t>
      </w:r>
      <w:proofErr w:type="spellStart"/>
      <w:r w:rsidRPr="005B612C">
        <w:rPr>
          <w:rFonts w:eastAsia="Times New Roman" w:cstheme="minorHAnsi"/>
          <w:color w:val="000000"/>
          <w:szCs w:val="24"/>
          <w:lang w:eastAsia="nl-NL"/>
        </w:rPr>
        <w:t>Woert</w:t>
      </w:r>
      <w:proofErr w:type="spellEnd"/>
      <w:r w:rsidRPr="005B612C">
        <w:rPr>
          <w:rFonts w:eastAsia="Times New Roman" w:cstheme="minorHAnsi"/>
          <w:color w:val="000000"/>
          <w:szCs w:val="24"/>
          <w:lang w:eastAsia="nl-NL"/>
        </w:rPr>
        <w:t xml:space="preserve">, N. (2024) </w:t>
      </w:r>
      <w:proofErr w:type="spellStart"/>
      <w:r w:rsidRPr="005B612C">
        <w:rPr>
          <w:rFonts w:eastAsia="Times New Roman" w:cstheme="minorHAnsi"/>
          <w:color w:val="000000"/>
          <w:szCs w:val="24"/>
          <w:lang w:eastAsia="nl-NL"/>
        </w:rPr>
        <w:t>ImpactScan</w:t>
      </w:r>
      <w:proofErr w:type="spellEnd"/>
      <w:r w:rsidRPr="005B612C">
        <w:rPr>
          <w:rFonts w:eastAsia="Times New Roman" w:cstheme="minorHAnsi"/>
          <w:color w:val="000000"/>
          <w:szCs w:val="24"/>
          <w:lang w:eastAsia="nl-NL"/>
        </w:rPr>
        <w:t xml:space="preserve"> 1 voor </w:t>
      </w:r>
      <w:proofErr w:type="spellStart"/>
      <w:r w:rsidRPr="005B612C">
        <w:rPr>
          <w:rFonts w:eastAsia="Times New Roman" w:cstheme="minorHAnsi"/>
          <w:color w:val="000000"/>
          <w:szCs w:val="24"/>
          <w:lang w:eastAsia="nl-NL"/>
        </w:rPr>
        <w:t>OpenUp</w:t>
      </w:r>
      <w:proofErr w:type="spellEnd"/>
      <w:r w:rsidRPr="005B612C">
        <w:rPr>
          <w:rFonts w:eastAsia="Times New Roman" w:cstheme="minorHAnsi"/>
          <w:color w:val="000000"/>
          <w:szCs w:val="24"/>
          <w:lang w:eastAsia="nl-NL"/>
        </w:rPr>
        <w:t xml:space="preserve">, </w:t>
      </w:r>
      <w:proofErr w:type="spellStart"/>
      <w:r w:rsidRPr="005B612C">
        <w:rPr>
          <w:rFonts w:eastAsia="Times New Roman" w:cstheme="minorHAnsi"/>
          <w:color w:val="000000"/>
          <w:szCs w:val="24"/>
          <w:lang w:eastAsia="nl-NL"/>
        </w:rPr>
        <w:t>Npuls</w:t>
      </w:r>
      <w:proofErr w:type="spellEnd"/>
      <w:r w:rsidRPr="005B612C">
        <w:rPr>
          <w:rFonts w:eastAsia="Times New Roman" w:cstheme="minorHAnsi"/>
          <w:color w:val="000000"/>
          <w:szCs w:val="24"/>
          <w:lang w:eastAsia="nl-NL"/>
        </w:rPr>
        <w:t xml:space="preserve">, Utrecht. </w:t>
      </w:r>
    </w:p>
    <w:p w14:paraId="0CD7EBF1" w14:textId="77777777" w:rsidR="00536B9F" w:rsidRPr="00536B9F" w:rsidRDefault="00536B9F" w:rsidP="00536B9F">
      <w:pPr>
        <w:shd w:val="clear" w:color="auto" w:fill="FFFFFF" w:themeFill="background1"/>
        <w:spacing w:after="0"/>
        <w:ind w:left="360"/>
        <w:rPr>
          <w:rFonts w:ascii="Calibri" w:eastAsia="Calibri" w:hAnsi="Calibri" w:cs="Calibri"/>
          <w:color w:val="242424"/>
        </w:rPr>
      </w:pPr>
      <w:bookmarkStart w:id="8" w:name="_GoBack"/>
      <w:bookmarkEnd w:id="8"/>
    </w:p>
    <w:sectPr w:rsidR="00536B9F" w:rsidRPr="00536B9F" w:rsidSect="00DD596D">
      <w:headerReference w:type="default" r:id="rId33"/>
      <w:foot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BE90" w14:textId="77777777" w:rsidR="007B6970" w:rsidRDefault="007B6970">
      <w:pPr>
        <w:spacing w:after="0" w:line="240" w:lineRule="auto"/>
      </w:pPr>
      <w:r>
        <w:separator/>
      </w:r>
    </w:p>
  </w:endnote>
  <w:endnote w:type="continuationSeparator" w:id="0">
    <w:p w14:paraId="47A45D08" w14:textId="77777777" w:rsidR="007B6970" w:rsidRDefault="007B6970">
      <w:pPr>
        <w:spacing w:after="0" w:line="240" w:lineRule="auto"/>
      </w:pPr>
      <w:r>
        <w:continuationSeparator/>
      </w:r>
    </w:p>
  </w:endnote>
  <w:endnote w:type="continuationNotice" w:id="1">
    <w:p w14:paraId="7E40DA5C" w14:textId="77777777" w:rsidR="007B6970" w:rsidRDefault="007B6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C33A65" w14:paraId="48F06B6C" w14:textId="77777777" w:rsidTr="3FC33A65">
      <w:trPr>
        <w:trHeight w:val="300"/>
      </w:trPr>
      <w:tc>
        <w:tcPr>
          <w:tcW w:w="3485" w:type="dxa"/>
        </w:tcPr>
        <w:p w14:paraId="381A27D9" w14:textId="2DCE8616" w:rsidR="3FC33A65" w:rsidRDefault="3FC33A65" w:rsidP="3FC33A65">
          <w:pPr>
            <w:pStyle w:val="Header"/>
            <w:ind w:left="-115"/>
          </w:pPr>
        </w:p>
      </w:tc>
      <w:tc>
        <w:tcPr>
          <w:tcW w:w="3485" w:type="dxa"/>
        </w:tcPr>
        <w:p w14:paraId="531AF8A0" w14:textId="2F254BBF" w:rsidR="3FC33A65" w:rsidRDefault="3FC33A65" w:rsidP="3FC33A65">
          <w:pPr>
            <w:pStyle w:val="Header"/>
            <w:jc w:val="center"/>
          </w:pPr>
        </w:p>
      </w:tc>
      <w:tc>
        <w:tcPr>
          <w:tcW w:w="3485" w:type="dxa"/>
        </w:tcPr>
        <w:p w14:paraId="75B7ED53" w14:textId="0DEEA003" w:rsidR="3FC33A65" w:rsidRDefault="3FC33A65" w:rsidP="3FC33A6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868E3">
            <w:rPr>
              <w:noProof/>
            </w:rPr>
            <w:t>13</w:t>
          </w:r>
          <w:r>
            <w:fldChar w:fldCharType="end"/>
          </w:r>
        </w:p>
      </w:tc>
    </w:tr>
  </w:tbl>
  <w:p w14:paraId="574B01E6" w14:textId="5C0B789C" w:rsidR="3FC33A65" w:rsidRDefault="3FC33A65" w:rsidP="3FC33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161D9" w14:textId="77777777" w:rsidR="007B6970" w:rsidRDefault="007B6970">
      <w:pPr>
        <w:spacing w:after="0" w:line="240" w:lineRule="auto"/>
      </w:pPr>
      <w:r>
        <w:separator/>
      </w:r>
    </w:p>
  </w:footnote>
  <w:footnote w:type="continuationSeparator" w:id="0">
    <w:p w14:paraId="4770FEE5" w14:textId="77777777" w:rsidR="007B6970" w:rsidRDefault="007B6970">
      <w:pPr>
        <w:spacing w:after="0" w:line="240" w:lineRule="auto"/>
      </w:pPr>
      <w:r>
        <w:continuationSeparator/>
      </w:r>
    </w:p>
  </w:footnote>
  <w:footnote w:type="continuationNotice" w:id="1">
    <w:p w14:paraId="02769E92" w14:textId="77777777" w:rsidR="007B6970" w:rsidRDefault="007B6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C33A65" w14:paraId="358D2750" w14:textId="77777777" w:rsidTr="3FC33A65">
      <w:trPr>
        <w:trHeight w:val="300"/>
      </w:trPr>
      <w:tc>
        <w:tcPr>
          <w:tcW w:w="3485" w:type="dxa"/>
        </w:tcPr>
        <w:p w14:paraId="1A78C40E" w14:textId="1E40B6E2" w:rsidR="3FC33A65" w:rsidRDefault="3FC33A65" w:rsidP="3FC33A65">
          <w:pPr>
            <w:pStyle w:val="Header"/>
            <w:ind w:left="-115"/>
          </w:pPr>
        </w:p>
      </w:tc>
      <w:tc>
        <w:tcPr>
          <w:tcW w:w="3485" w:type="dxa"/>
        </w:tcPr>
        <w:p w14:paraId="40D302D8" w14:textId="6C025294" w:rsidR="3FC33A65" w:rsidRDefault="3FC33A65" w:rsidP="3FC33A65">
          <w:pPr>
            <w:pStyle w:val="Header"/>
            <w:jc w:val="center"/>
          </w:pPr>
        </w:p>
      </w:tc>
      <w:tc>
        <w:tcPr>
          <w:tcW w:w="3485" w:type="dxa"/>
        </w:tcPr>
        <w:p w14:paraId="08972EC9" w14:textId="7CD45193" w:rsidR="3FC33A65" w:rsidRDefault="3FC33A65" w:rsidP="3FC33A65">
          <w:pPr>
            <w:pStyle w:val="Header"/>
            <w:ind w:right="-115"/>
            <w:jc w:val="right"/>
          </w:pPr>
        </w:p>
      </w:tc>
    </w:tr>
  </w:tbl>
  <w:p w14:paraId="1FACACD4" w14:textId="3EC7B0D6" w:rsidR="3FC33A65" w:rsidRDefault="3FC33A65" w:rsidP="3FC33A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zZpAUWnc7a2lo" int2:id="9Q6VqNmy">
      <int2:state int2:value="Rejected" int2:type="AugLoop_Text_Critique"/>
    </int2:textHash>
    <int2:textHash int2:hashCode="sDJ6KmZ7nDXwQf" int2:id="pcBpRjw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683B"/>
    <w:multiLevelType w:val="hybridMultilevel"/>
    <w:tmpl w:val="CA966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93A4980">
      <w:start w:val="1"/>
      <w:numFmt w:val="lowerLetter"/>
      <w:lvlText w:val="%2."/>
      <w:lvlJc w:val="left"/>
      <w:pPr>
        <w:ind w:left="1440" w:hanging="360"/>
      </w:pPr>
    </w:lvl>
    <w:lvl w:ilvl="2" w:tplc="26D2C79E">
      <w:start w:val="1"/>
      <w:numFmt w:val="lowerRoman"/>
      <w:lvlText w:val="%3."/>
      <w:lvlJc w:val="right"/>
      <w:pPr>
        <w:ind w:left="2160" w:hanging="180"/>
      </w:pPr>
    </w:lvl>
    <w:lvl w:ilvl="3" w:tplc="A3325EA0">
      <w:start w:val="1"/>
      <w:numFmt w:val="decimal"/>
      <w:lvlText w:val="%4."/>
      <w:lvlJc w:val="left"/>
      <w:pPr>
        <w:ind w:left="2880" w:hanging="360"/>
      </w:pPr>
    </w:lvl>
    <w:lvl w:ilvl="4" w:tplc="A8BE30B2">
      <w:start w:val="1"/>
      <w:numFmt w:val="lowerLetter"/>
      <w:lvlText w:val="%5."/>
      <w:lvlJc w:val="left"/>
      <w:pPr>
        <w:ind w:left="3600" w:hanging="360"/>
      </w:pPr>
    </w:lvl>
    <w:lvl w:ilvl="5" w:tplc="98FEED36">
      <w:start w:val="1"/>
      <w:numFmt w:val="lowerRoman"/>
      <w:lvlText w:val="%6."/>
      <w:lvlJc w:val="right"/>
      <w:pPr>
        <w:ind w:left="4320" w:hanging="180"/>
      </w:pPr>
    </w:lvl>
    <w:lvl w:ilvl="6" w:tplc="F84AB30C">
      <w:start w:val="1"/>
      <w:numFmt w:val="decimal"/>
      <w:lvlText w:val="%7."/>
      <w:lvlJc w:val="left"/>
      <w:pPr>
        <w:ind w:left="5040" w:hanging="360"/>
      </w:pPr>
    </w:lvl>
    <w:lvl w:ilvl="7" w:tplc="4D74D93A">
      <w:start w:val="1"/>
      <w:numFmt w:val="lowerLetter"/>
      <w:lvlText w:val="%8."/>
      <w:lvlJc w:val="left"/>
      <w:pPr>
        <w:ind w:left="5760" w:hanging="360"/>
      </w:pPr>
    </w:lvl>
    <w:lvl w:ilvl="8" w:tplc="14E02B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95CD"/>
    <w:multiLevelType w:val="hybridMultilevel"/>
    <w:tmpl w:val="DAC675DA"/>
    <w:lvl w:ilvl="0" w:tplc="AA8C56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963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2A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E0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0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A6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2E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CA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C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DB40"/>
    <w:multiLevelType w:val="hybridMultilevel"/>
    <w:tmpl w:val="29B2F252"/>
    <w:lvl w:ilvl="0" w:tplc="FC4A48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3CB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41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25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44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44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21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8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0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57FA"/>
    <w:multiLevelType w:val="hybridMultilevel"/>
    <w:tmpl w:val="5B9A7B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D59A5"/>
    <w:multiLevelType w:val="hybridMultilevel"/>
    <w:tmpl w:val="A71C5F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C1EA"/>
    <w:multiLevelType w:val="hybridMultilevel"/>
    <w:tmpl w:val="D91C87EA"/>
    <w:lvl w:ilvl="0" w:tplc="86725B72">
      <w:start w:val="1"/>
      <w:numFmt w:val="decimal"/>
      <w:lvlText w:val="%1."/>
      <w:lvlJc w:val="left"/>
      <w:pPr>
        <w:ind w:left="720" w:hanging="360"/>
      </w:pPr>
    </w:lvl>
    <w:lvl w:ilvl="1" w:tplc="7E5CF208">
      <w:start w:val="1"/>
      <w:numFmt w:val="lowerLetter"/>
      <w:lvlText w:val="%2."/>
      <w:lvlJc w:val="left"/>
      <w:pPr>
        <w:ind w:left="1440" w:hanging="360"/>
      </w:pPr>
    </w:lvl>
    <w:lvl w:ilvl="2" w:tplc="9F58648C">
      <w:start w:val="1"/>
      <w:numFmt w:val="lowerRoman"/>
      <w:lvlText w:val="%3."/>
      <w:lvlJc w:val="right"/>
      <w:pPr>
        <w:ind w:left="2160" w:hanging="180"/>
      </w:pPr>
    </w:lvl>
    <w:lvl w:ilvl="3" w:tplc="B1103EB6">
      <w:start w:val="1"/>
      <w:numFmt w:val="decimal"/>
      <w:lvlText w:val="%4."/>
      <w:lvlJc w:val="left"/>
      <w:pPr>
        <w:ind w:left="2880" w:hanging="360"/>
      </w:pPr>
    </w:lvl>
    <w:lvl w:ilvl="4" w:tplc="2D800AFA">
      <w:start w:val="1"/>
      <w:numFmt w:val="lowerLetter"/>
      <w:lvlText w:val="%5."/>
      <w:lvlJc w:val="left"/>
      <w:pPr>
        <w:ind w:left="3600" w:hanging="360"/>
      </w:pPr>
    </w:lvl>
    <w:lvl w:ilvl="5" w:tplc="872ADFFA">
      <w:start w:val="1"/>
      <w:numFmt w:val="lowerRoman"/>
      <w:lvlText w:val="%6."/>
      <w:lvlJc w:val="right"/>
      <w:pPr>
        <w:ind w:left="4320" w:hanging="180"/>
      </w:pPr>
    </w:lvl>
    <w:lvl w:ilvl="6" w:tplc="F63AB4AA">
      <w:start w:val="1"/>
      <w:numFmt w:val="decimal"/>
      <w:lvlText w:val="%7."/>
      <w:lvlJc w:val="left"/>
      <w:pPr>
        <w:ind w:left="5040" w:hanging="360"/>
      </w:pPr>
    </w:lvl>
    <w:lvl w:ilvl="7" w:tplc="7396D9D2">
      <w:start w:val="1"/>
      <w:numFmt w:val="lowerLetter"/>
      <w:lvlText w:val="%8."/>
      <w:lvlJc w:val="left"/>
      <w:pPr>
        <w:ind w:left="5760" w:hanging="360"/>
      </w:pPr>
    </w:lvl>
    <w:lvl w:ilvl="8" w:tplc="0C2408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C08F4"/>
    <w:multiLevelType w:val="hybridMultilevel"/>
    <w:tmpl w:val="B71C49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FD75B"/>
    <w:multiLevelType w:val="hybridMultilevel"/>
    <w:tmpl w:val="BBEE25D8"/>
    <w:lvl w:ilvl="0" w:tplc="13BA0858">
      <w:start w:val="1"/>
      <w:numFmt w:val="bullet"/>
      <w:lvlText w:val=""/>
      <w:lvlJc w:val="left"/>
      <w:pPr>
        <w:ind w:left="720" w:hanging="360"/>
      </w:pPr>
      <w:rPr>
        <w:rFonts w:ascii="Calibri" w:hAnsi="Calibri" w:hint="default"/>
      </w:rPr>
    </w:lvl>
    <w:lvl w:ilvl="1" w:tplc="5F140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8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09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88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A4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83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A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8D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3B15"/>
    <w:multiLevelType w:val="hybridMultilevel"/>
    <w:tmpl w:val="98D6F7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B8DF0"/>
    <w:multiLevelType w:val="hybridMultilevel"/>
    <w:tmpl w:val="0D9449A0"/>
    <w:lvl w:ilvl="0" w:tplc="DAA22F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6EE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1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9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4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0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C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2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526CF"/>
    <w:multiLevelType w:val="hybridMultilevel"/>
    <w:tmpl w:val="43C2C782"/>
    <w:lvl w:ilvl="0" w:tplc="76A071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1D6D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24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A1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6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CD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66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4D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68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B08B7"/>
    <w:multiLevelType w:val="hybridMultilevel"/>
    <w:tmpl w:val="A1C20BBC"/>
    <w:lvl w:ilvl="0" w:tplc="4ABA4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F8E6B"/>
    <w:multiLevelType w:val="hybridMultilevel"/>
    <w:tmpl w:val="259E9098"/>
    <w:lvl w:ilvl="0" w:tplc="8D78A9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E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EB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A0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A2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03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07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E1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0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66390"/>
    <w:multiLevelType w:val="hybridMultilevel"/>
    <w:tmpl w:val="39CA75D4"/>
    <w:lvl w:ilvl="0" w:tplc="A2F62B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A6F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C2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6F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61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AC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28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26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7C7A"/>
    <w:multiLevelType w:val="hybridMultilevel"/>
    <w:tmpl w:val="1D2C6970"/>
    <w:lvl w:ilvl="0" w:tplc="757EC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6CB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C9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08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8C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8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A8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83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E8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5F"/>
    <w:rsid w:val="000001BA"/>
    <w:rsid w:val="00001682"/>
    <w:rsid w:val="00016D55"/>
    <w:rsid w:val="000371C3"/>
    <w:rsid w:val="0004353D"/>
    <w:rsid w:val="00063CB3"/>
    <w:rsid w:val="000714A5"/>
    <w:rsid w:val="00080763"/>
    <w:rsid w:val="000868E3"/>
    <w:rsid w:val="00086A88"/>
    <w:rsid w:val="000967D7"/>
    <w:rsid w:val="000A3B19"/>
    <w:rsid w:val="000A4F64"/>
    <w:rsid w:val="000B1EEA"/>
    <w:rsid w:val="000B3261"/>
    <w:rsid w:val="000C47FE"/>
    <w:rsid w:val="000C5EFD"/>
    <w:rsid w:val="000C7C1D"/>
    <w:rsid w:val="000E5044"/>
    <w:rsid w:val="000E665B"/>
    <w:rsid w:val="000E7D27"/>
    <w:rsid w:val="000F0F23"/>
    <w:rsid w:val="000F321C"/>
    <w:rsid w:val="000F3B50"/>
    <w:rsid w:val="00107FC1"/>
    <w:rsid w:val="001149E5"/>
    <w:rsid w:val="001155C3"/>
    <w:rsid w:val="00117D5A"/>
    <w:rsid w:val="0012163A"/>
    <w:rsid w:val="001220AD"/>
    <w:rsid w:val="00131821"/>
    <w:rsid w:val="0013371F"/>
    <w:rsid w:val="001426C1"/>
    <w:rsid w:val="001468A7"/>
    <w:rsid w:val="00147824"/>
    <w:rsid w:val="00173CB1"/>
    <w:rsid w:val="0017538E"/>
    <w:rsid w:val="00177C5A"/>
    <w:rsid w:val="00186B53"/>
    <w:rsid w:val="001973B3"/>
    <w:rsid w:val="001A5F4B"/>
    <w:rsid w:val="001A67C8"/>
    <w:rsid w:val="001A7AF6"/>
    <w:rsid w:val="001B5F0D"/>
    <w:rsid w:val="001D19E7"/>
    <w:rsid w:val="001D6DB3"/>
    <w:rsid w:val="001E2D8E"/>
    <w:rsid w:val="001E5EF6"/>
    <w:rsid w:val="001E5F02"/>
    <w:rsid w:val="001E64DE"/>
    <w:rsid w:val="001E6833"/>
    <w:rsid w:val="001E785F"/>
    <w:rsid w:val="00205321"/>
    <w:rsid w:val="00205C71"/>
    <w:rsid w:val="002178E0"/>
    <w:rsid w:val="002307D8"/>
    <w:rsid w:val="00236BB0"/>
    <w:rsid w:val="002400BA"/>
    <w:rsid w:val="00256A29"/>
    <w:rsid w:val="00262DA4"/>
    <w:rsid w:val="00264B22"/>
    <w:rsid w:val="0026590C"/>
    <w:rsid w:val="0028562F"/>
    <w:rsid w:val="002A04BC"/>
    <w:rsid w:val="002A398E"/>
    <w:rsid w:val="002B0B4E"/>
    <w:rsid w:val="002B582F"/>
    <w:rsid w:val="002C0410"/>
    <w:rsid w:val="002C1E59"/>
    <w:rsid w:val="002C4702"/>
    <w:rsid w:val="002D093B"/>
    <w:rsid w:val="002D1627"/>
    <w:rsid w:val="002E7AE9"/>
    <w:rsid w:val="002F437B"/>
    <w:rsid w:val="002F47AD"/>
    <w:rsid w:val="002F6478"/>
    <w:rsid w:val="00300CA8"/>
    <w:rsid w:val="00311F1E"/>
    <w:rsid w:val="00313B2B"/>
    <w:rsid w:val="003141B4"/>
    <w:rsid w:val="00317590"/>
    <w:rsid w:val="003217D4"/>
    <w:rsid w:val="00333595"/>
    <w:rsid w:val="003450C3"/>
    <w:rsid w:val="00345CFD"/>
    <w:rsid w:val="003512A3"/>
    <w:rsid w:val="0036140E"/>
    <w:rsid w:val="003756CF"/>
    <w:rsid w:val="00387792"/>
    <w:rsid w:val="00391A97"/>
    <w:rsid w:val="003A6E35"/>
    <w:rsid w:val="003A74E6"/>
    <w:rsid w:val="003A7616"/>
    <w:rsid w:val="003B10D8"/>
    <w:rsid w:val="003B54E2"/>
    <w:rsid w:val="003B6E2E"/>
    <w:rsid w:val="003C5D26"/>
    <w:rsid w:val="003C60B5"/>
    <w:rsid w:val="003F59A6"/>
    <w:rsid w:val="003F7D1C"/>
    <w:rsid w:val="0040004A"/>
    <w:rsid w:val="0040682A"/>
    <w:rsid w:val="00407BFA"/>
    <w:rsid w:val="0041073F"/>
    <w:rsid w:val="0042022E"/>
    <w:rsid w:val="00421E40"/>
    <w:rsid w:val="00424C63"/>
    <w:rsid w:val="0042616A"/>
    <w:rsid w:val="0044174A"/>
    <w:rsid w:val="00441A23"/>
    <w:rsid w:val="004447E6"/>
    <w:rsid w:val="004454BB"/>
    <w:rsid w:val="00445723"/>
    <w:rsid w:val="00461BE7"/>
    <w:rsid w:val="00462345"/>
    <w:rsid w:val="004707E3"/>
    <w:rsid w:val="0047548C"/>
    <w:rsid w:val="00482A75"/>
    <w:rsid w:val="004B2C0B"/>
    <w:rsid w:val="004B4C0C"/>
    <w:rsid w:val="004C1ACB"/>
    <w:rsid w:val="004C4F5E"/>
    <w:rsid w:val="004C5E5D"/>
    <w:rsid w:val="004C7F10"/>
    <w:rsid w:val="004D03E4"/>
    <w:rsid w:val="004D4C93"/>
    <w:rsid w:val="004E09AB"/>
    <w:rsid w:val="004E4AAB"/>
    <w:rsid w:val="004E5C7D"/>
    <w:rsid w:val="00507059"/>
    <w:rsid w:val="00531D4B"/>
    <w:rsid w:val="00536B9F"/>
    <w:rsid w:val="00545EBC"/>
    <w:rsid w:val="00546581"/>
    <w:rsid w:val="00564114"/>
    <w:rsid w:val="00565098"/>
    <w:rsid w:val="00565DB9"/>
    <w:rsid w:val="005712A4"/>
    <w:rsid w:val="00575EB8"/>
    <w:rsid w:val="00584AD8"/>
    <w:rsid w:val="00587FCA"/>
    <w:rsid w:val="005A3970"/>
    <w:rsid w:val="005B0B00"/>
    <w:rsid w:val="005B612C"/>
    <w:rsid w:val="005C5AC9"/>
    <w:rsid w:val="005C5D8D"/>
    <w:rsid w:val="005D29AF"/>
    <w:rsid w:val="005D2D7E"/>
    <w:rsid w:val="005E1182"/>
    <w:rsid w:val="005E4436"/>
    <w:rsid w:val="005E503F"/>
    <w:rsid w:val="0061325D"/>
    <w:rsid w:val="00626424"/>
    <w:rsid w:val="006428FB"/>
    <w:rsid w:val="006661E2"/>
    <w:rsid w:val="006713ED"/>
    <w:rsid w:val="006804C3"/>
    <w:rsid w:val="00693847"/>
    <w:rsid w:val="00693AC1"/>
    <w:rsid w:val="006AF220"/>
    <w:rsid w:val="006B421E"/>
    <w:rsid w:val="006B4984"/>
    <w:rsid w:val="006B60EB"/>
    <w:rsid w:val="006C7AF1"/>
    <w:rsid w:val="006D54AB"/>
    <w:rsid w:val="006F3BED"/>
    <w:rsid w:val="006F4599"/>
    <w:rsid w:val="00700DD5"/>
    <w:rsid w:val="007053E0"/>
    <w:rsid w:val="00722693"/>
    <w:rsid w:val="00725BA5"/>
    <w:rsid w:val="00732D64"/>
    <w:rsid w:val="00735BF7"/>
    <w:rsid w:val="00743F74"/>
    <w:rsid w:val="007447EB"/>
    <w:rsid w:val="00751DA7"/>
    <w:rsid w:val="00756A80"/>
    <w:rsid w:val="00775A9C"/>
    <w:rsid w:val="0079161E"/>
    <w:rsid w:val="007A78BB"/>
    <w:rsid w:val="007B6970"/>
    <w:rsid w:val="007B71C0"/>
    <w:rsid w:val="007C0296"/>
    <w:rsid w:val="007D5906"/>
    <w:rsid w:val="007D5B64"/>
    <w:rsid w:val="007D5B99"/>
    <w:rsid w:val="007E52E1"/>
    <w:rsid w:val="007F5509"/>
    <w:rsid w:val="007F6245"/>
    <w:rsid w:val="007F6D08"/>
    <w:rsid w:val="00813090"/>
    <w:rsid w:val="00826436"/>
    <w:rsid w:val="00836574"/>
    <w:rsid w:val="00845EBD"/>
    <w:rsid w:val="00846C90"/>
    <w:rsid w:val="00864C1F"/>
    <w:rsid w:val="00884477"/>
    <w:rsid w:val="00897248"/>
    <w:rsid w:val="008A6295"/>
    <w:rsid w:val="008B2CA7"/>
    <w:rsid w:val="008B602B"/>
    <w:rsid w:val="008D76C9"/>
    <w:rsid w:val="008E099F"/>
    <w:rsid w:val="008E0C28"/>
    <w:rsid w:val="008E3EBB"/>
    <w:rsid w:val="00915B5B"/>
    <w:rsid w:val="0093329F"/>
    <w:rsid w:val="00933390"/>
    <w:rsid w:val="00942F11"/>
    <w:rsid w:val="00947D22"/>
    <w:rsid w:val="00956B03"/>
    <w:rsid w:val="00956BA1"/>
    <w:rsid w:val="00964AA6"/>
    <w:rsid w:val="00964EE3"/>
    <w:rsid w:val="00992F2A"/>
    <w:rsid w:val="009B3FAF"/>
    <w:rsid w:val="009C26B3"/>
    <w:rsid w:val="009C7779"/>
    <w:rsid w:val="009D0945"/>
    <w:rsid w:val="009F02DB"/>
    <w:rsid w:val="009F38B2"/>
    <w:rsid w:val="00A0614E"/>
    <w:rsid w:val="00A17DFF"/>
    <w:rsid w:val="00A265F4"/>
    <w:rsid w:val="00A30DC6"/>
    <w:rsid w:val="00A3253C"/>
    <w:rsid w:val="00A51D2C"/>
    <w:rsid w:val="00A52558"/>
    <w:rsid w:val="00A52D42"/>
    <w:rsid w:val="00A531D5"/>
    <w:rsid w:val="00A63425"/>
    <w:rsid w:val="00A82D2A"/>
    <w:rsid w:val="00A96867"/>
    <w:rsid w:val="00AA64DE"/>
    <w:rsid w:val="00AB023E"/>
    <w:rsid w:val="00AB0393"/>
    <w:rsid w:val="00AB0CED"/>
    <w:rsid w:val="00AC281A"/>
    <w:rsid w:val="00AD4764"/>
    <w:rsid w:val="00AE215F"/>
    <w:rsid w:val="00AE4040"/>
    <w:rsid w:val="00AF06DA"/>
    <w:rsid w:val="00B00EAC"/>
    <w:rsid w:val="00B14097"/>
    <w:rsid w:val="00B305C2"/>
    <w:rsid w:val="00B37E6D"/>
    <w:rsid w:val="00B551A9"/>
    <w:rsid w:val="00B65D4C"/>
    <w:rsid w:val="00BA401D"/>
    <w:rsid w:val="00BA7427"/>
    <w:rsid w:val="00BB56E7"/>
    <w:rsid w:val="00BC0685"/>
    <w:rsid w:val="00BC6BE0"/>
    <w:rsid w:val="00BD3681"/>
    <w:rsid w:val="00BE366B"/>
    <w:rsid w:val="00BF6345"/>
    <w:rsid w:val="00C02CE2"/>
    <w:rsid w:val="00C1524F"/>
    <w:rsid w:val="00C22565"/>
    <w:rsid w:val="00C25FD2"/>
    <w:rsid w:val="00C264F2"/>
    <w:rsid w:val="00C304DA"/>
    <w:rsid w:val="00C34DA0"/>
    <w:rsid w:val="00C42C6C"/>
    <w:rsid w:val="00C45FFF"/>
    <w:rsid w:val="00C51D7B"/>
    <w:rsid w:val="00C57B49"/>
    <w:rsid w:val="00C622BF"/>
    <w:rsid w:val="00C62A85"/>
    <w:rsid w:val="00C71333"/>
    <w:rsid w:val="00C765FD"/>
    <w:rsid w:val="00C7CB44"/>
    <w:rsid w:val="00C81CD0"/>
    <w:rsid w:val="00C90BDB"/>
    <w:rsid w:val="00C948A7"/>
    <w:rsid w:val="00CA7B99"/>
    <w:rsid w:val="00CB6825"/>
    <w:rsid w:val="00CB7F6E"/>
    <w:rsid w:val="00CD0D9A"/>
    <w:rsid w:val="00CD6CB4"/>
    <w:rsid w:val="00CE6650"/>
    <w:rsid w:val="00D02560"/>
    <w:rsid w:val="00D02A83"/>
    <w:rsid w:val="00D05264"/>
    <w:rsid w:val="00D20BFF"/>
    <w:rsid w:val="00D258C6"/>
    <w:rsid w:val="00D30D58"/>
    <w:rsid w:val="00D3102A"/>
    <w:rsid w:val="00D3604C"/>
    <w:rsid w:val="00D520A6"/>
    <w:rsid w:val="00D614D8"/>
    <w:rsid w:val="00D72DC5"/>
    <w:rsid w:val="00D74CCB"/>
    <w:rsid w:val="00D86982"/>
    <w:rsid w:val="00D8748C"/>
    <w:rsid w:val="00D94329"/>
    <w:rsid w:val="00DA25CA"/>
    <w:rsid w:val="00DA4FBB"/>
    <w:rsid w:val="00DC3544"/>
    <w:rsid w:val="00DD5464"/>
    <w:rsid w:val="00DD596D"/>
    <w:rsid w:val="00DF2C47"/>
    <w:rsid w:val="00E07377"/>
    <w:rsid w:val="00E07469"/>
    <w:rsid w:val="00E15C18"/>
    <w:rsid w:val="00E17808"/>
    <w:rsid w:val="00E42A7D"/>
    <w:rsid w:val="00E445A0"/>
    <w:rsid w:val="00E6227A"/>
    <w:rsid w:val="00E65A89"/>
    <w:rsid w:val="00E66D85"/>
    <w:rsid w:val="00E808DB"/>
    <w:rsid w:val="00E85DF8"/>
    <w:rsid w:val="00E95354"/>
    <w:rsid w:val="00EA505D"/>
    <w:rsid w:val="00EB4D05"/>
    <w:rsid w:val="00EC0A27"/>
    <w:rsid w:val="00EC60B4"/>
    <w:rsid w:val="00ED0840"/>
    <w:rsid w:val="00EE1D55"/>
    <w:rsid w:val="00EF0D92"/>
    <w:rsid w:val="00EF48A2"/>
    <w:rsid w:val="00F11F3F"/>
    <w:rsid w:val="00F162A2"/>
    <w:rsid w:val="00F20B0E"/>
    <w:rsid w:val="00F21381"/>
    <w:rsid w:val="00F24270"/>
    <w:rsid w:val="00F309F7"/>
    <w:rsid w:val="00F317E2"/>
    <w:rsid w:val="00F35F36"/>
    <w:rsid w:val="00F42C38"/>
    <w:rsid w:val="00F66DAB"/>
    <w:rsid w:val="00F902A8"/>
    <w:rsid w:val="00F9533B"/>
    <w:rsid w:val="00FB7C26"/>
    <w:rsid w:val="00FD3B72"/>
    <w:rsid w:val="00FE6DDB"/>
    <w:rsid w:val="00FF269A"/>
    <w:rsid w:val="00FF47E6"/>
    <w:rsid w:val="00FF6CCD"/>
    <w:rsid w:val="01E07AAC"/>
    <w:rsid w:val="022CEB30"/>
    <w:rsid w:val="0264392A"/>
    <w:rsid w:val="0275EDB1"/>
    <w:rsid w:val="03198AE6"/>
    <w:rsid w:val="031E67B4"/>
    <w:rsid w:val="039FB079"/>
    <w:rsid w:val="046F3A86"/>
    <w:rsid w:val="0493ECAE"/>
    <w:rsid w:val="051D6E48"/>
    <w:rsid w:val="054DA7A4"/>
    <w:rsid w:val="0597A65E"/>
    <w:rsid w:val="062594F7"/>
    <w:rsid w:val="0649D59A"/>
    <w:rsid w:val="06ED5995"/>
    <w:rsid w:val="071E28BF"/>
    <w:rsid w:val="072DC73E"/>
    <w:rsid w:val="076685C3"/>
    <w:rsid w:val="07831803"/>
    <w:rsid w:val="07B0891D"/>
    <w:rsid w:val="07BB4164"/>
    <w:rsid w:val="07EA5FB4"/>
    <w:rsid w:val="07F1BF08"/>
    <w:rsid w:val="08045126"/>
    <w:rsid w:val="0808244A"/>
    <w:rsid w:val="08409E19"/>
    <w:rsid w:val="086B838D"/>
    <w:rsid w:val="08961E8F"/>
    <w:rsid w:val="08BB0250"/>
    <w:rsid w:val="08BD69F5"/>
    <w:rsid w:val="08EA846A"/>
    <w:rsid w:val="08FFC66E"/>
    <w:rsid w:val="0969DBE0"/>
    <w:rsid w:val="09793A7A"/>
    <w:rsid w:val="097CA318"/>
    <w:rsid w:val="09850822"/>
    <w:rsid w:val="09DE9989"/>
    <w:rsid w:val="09FD8362"/>
    <w:rsid w:val="0A4AEBA4"/>
    <w:rsid w:val="0A5CDB3B"/>
    <w:rsid w:val="0A6DC3E3"/>
    <w:rsid w:val="0A9E2685"/>
    <w:rsid w:val="0ABE59E7"/>
    <w:rsid w:val="0AC3CD2B"/>
    <w:rsid w:val="0B24FF14"/>
    <w:rsid w:val="0B831D27"/>
    <w:rsid w:val="0B912AC2"/>
    <w:rsid w:val="0C676220"/>
    <w:rsid w:val="0C7B94A1"/>
    <w:rsid w:val="0CC505C3"/>
    <w:rsid w:val="0CFEE787"/>
    <w:rsid w:val="0D03697F"/>
    <w:rsid w:val="0EA0E195"/>
    <w:rsid w:val="0EDCA933"/>
    <w:rsid w:val="0F2EFA91"/>
    <w:rsid w:val="0F5847BF"/>
    <w:rsid w:val="0FB2B258"/>
    <w:rsid w:val="0FF87037"/>
    <w:rsid w:val="1038409B"/>
    <w:rsid w:val="10588780"/>
    <w:rsid w:val="1063FEAF"/>
    <w:rsid w:val="10978FCB"/>
    <w:rsid w:val="10A3D05D"/>
    <w:rsid w:val="10B9C1E3"/>
    <w:rsid w:val="10C3A198"/>
    <w:rsid w:val="10E40C87"/>
    <w:rsid w:val="11164031"/>
    <w:rsid w:val="1116B731"/>
    <w:rsid w:val="119BFDAB"/>
    <w:rsid w:val="11B2C828"/>
    <w:rsid w:val="11D8A26D"/>
    <w:rsid w:val="11FB78E3"/>
    <w:rsid w:val="1212ED45"/>
    <w:rsid w:val="1284DE91"/>
    <w:rsid w:val="1285320F"/>
    <w:rsid w:val="1295E858"/>
    <w:rsid w:val="12A75FC0"/>
    <w:rsid w:val="12ABCB0B"/>
    <w:rsid w:val="12E8E8AF"/>
    <w:rsid w:val="12FA10A0"/>
    <w:rsid w:val="1303AD4D"/>
    <w:rsid w:val="133CA73F"/>
    <w:rsid w:val="134B33B3"/>
    <w:rsid w:val="1368D95E"/>
    <w:rsid w:val="13736FA2"/>
    <w:rsid w:val="139248DE"/>
    <w:rsid w:val="13A4FD20"/>
    <w:rsid w:val="13AB53B6"/>
    <w:rsid w:val="13D04A08"/>
    <w:rsid w:val="14077FA9"/>
    <w:rsid w:val="142651C3"/>
    <w:rsid w:val="1442E5D6"/>
    <w:rsid w:val="14809C0F"/>
    <w:rsid w:val="1485EA0B"/>
    <w:rsid w:val="14888A57"/>
    <w:rsid w:val="150FABB7"/>
    <w:rsid w:val="15462647"/>
    <w:rsid w:val="154776F6"/>
    <w:rsid w:val="1563D205"/>
    <w:rsid w:val="15BEF789"/>
    <w:rsid w:val="15DA89E4"/>
    <w:rsid w:val="165E484C"/>
    <w:rsid w:val="16B84C3C"/>
    <w:rsid w:val="16E2F478"/>
    <w:rsid w:val="16EFDB8F"/>
    <w:rsid w:val="16F8053E"/>
    <w:rsid w:val="175907E0"/>
    <w:rsid w:val="17CEC9E5"/>
    <w:rsid w:val="17F5A3A2"/>
    <w:rsid w:val="182918AC"/>
    <w:rsid w:val="182C7640"/>
    <w:rsid w:val="1875A934"/>
    <w:rsid w:val="187CE5F1"/>
    <w:rsid w:val="18D71F46"/>
    <w:rsid w:val="195C5818"/>
    <w:rsid w:val="1963E3C0"/>
    <w:rsid w:val="196A9A46"/>
    <w:rsid w:val="198593A7"/>
    <w:rsid w:val="19C4E90D"/>
    <w:rsid w:val="1A58BE9B"/>
    <w:rsid w:val="1AC590B9"/>
    <w:rsid w:val="1ADD0539"/>
    <w:rsid w:val="1AF72B9A"/>
    <w:rsid w:val="1AF9446E"/>
    <w:rsid w:val="1B1EDE6C"/>
    <w:rsid w:val="1C14FD2E"/>
    <w:rsid w:val="1C7ACF8A"/>
    <w:rsid w:val="1C863108"/>
    <w:rsid w:val="1CC69DE0"/>
    <w:rsid w:val="1CEDF556"/>
    <w:rsid w:val="1D714788"/>
    <w:rsid w:val="1D824FF8"/>
    <w:rsid w:val="1E6087B2"/>
    <w:rsid w:val="1E8F3B48"/>
    <w:rsid w:val="1ECED228"/>
    <w:rsid w:val="1ED33D9E"/>
    <w:rsid w:val="1F22C0F2"/>
    <w:rsid w:val="1F86D1C6"/>
    <w:rsid w:val="1F9BC815"/>
    <w:rsid w:val="1FB960B8"/>
    <w:rsid w:val="1FE1C950"/>
    <w:rsid w:val="202ABDB1"/>
    <w:rsid w:val="2072692C"/>
    <w:rsid w:val="2073483F"/>
    <w:rsid w:val="2082AF77"/>
    <w:rsid w:val="21986A62"/>
    <w:rsid w:val="21F1F50D"/>
    <w:rsid w:val="21F5A82B"/>
    <w:rsid w:val="21F639DE"/>
    <w:rsid w:val="22057C06"/>
    <w:rsid w:val="22088E46"/>
    <w:rsid w:val="2235A0C7"/>
    <w:rsid w:val="22646550"/>
    <w:rsid w:val="226B55EF"/>
    <w:rsid w:val="229C634B"/>
    <w:rsid w:val="22A482A7"/>
    <w:rsid w:val="22C171E4"/>
    <w:rsid w:val="22CA8550"/>
    <w:rsid w:val="22FF0C79"/>
    <w:rsid w:val="23032433"/>
    <w:rsid w:val="231CCAA9"/>
    <w:rsid w:val="23469240"/>
    <w:rsid w:val="234E2249"/>
    <w:rsid w:val="2419E14B"/>
    <w:rsid w:val="246A9418"/>
    <w:rsid w:val="24AAC12F"/>
    <w:rsid w:val="24BEC78B"/>
    <w:rsid w:val="24C87A7E"/>
    <w:rsid w:val="25309FCC"/>
    <w:rsid w:val="2535C72B"/>
    <w:rsid w:val="25417A15"/>
    <w:rsid w:val="254CA6E0"/>
    <w:rsid w:val="25CD6313"/>
    <w:rsid w:val="25F481BC"/>
    <w:rsid w:val="2606F352"/>
    <w:rsid w:val="261CF9AC"/>
    <w:rsid w:val="2629326F"/>
    <w:rsid w:val="2633F1FB"/>
    <w:rsid w:val="268A43B8"/>
    <w:rsid w:val="269A2AB8"/>
    <w:rsid w:val="26A9A4A7"/>
    <w:rsid w:val="26BEFBEF"/>
    <w:rsid w:val="26E6B0D9"/>
    <w:rsid w:val="26FC4C66"/>
    <w:rsid w:val="274833C1"/>
    <w:rsid w:val="27ECDB35"/>
    <w:rsid w:val="28054F6C"/>
    <w:rsid w:val="280D5546"/>
    <w:rsid w:val="281F9C91"/>
    <w:rsid w:val="28261419"/>
    <w:rsid w:val="28605BF6"/>
    <w:rsid w:val="28745258"/>
    <w:rsid w:val="2883B02A"/>
    <w:rsid w:val="28BAA4B2"/>
    <w:rsid w:val="29A698E9"/>
    <w:rsid w:val="29C374E1"/>
    <w:rsid w:val="29CE11A5"/>
    <w:rsid w:val="29EECEB7"/>
    <w:rsid w:val="2A09384E"/>
    <w:rsid w:val="2A3FE333"/>
    <w:rsid w:val="2A815AC2"/>
    <w:rsid w:val="2AA05537"/>
    <w:rsid w:val="2ABCB221"/>
    <w:rsid w:val="2B3CBA3B"/>
    <w:rsid w:val="2B4072D6"/>
    <w:rsid w:val="2B8B5E12"/>
    <w:rsid w:val="2BA508AF"/>
    <w:rsid w:val="2BE1F57A"/>
    <w:rsid w:val="2BFB9226"/>
    <w:rsid w:val="2C464323"/>
    <w:rsid w:val="2C498A48"/>
    <w:rsid w:val="2C839010"/>
    <w:rsid w:val="2CB00D16"/>
    <w:rsid w:val="2CDBC6F8"/>
    <w:rsid w:val="2D5A016D"/>
    <w:rsid w:val="2DECFDD0"/>
    <w:rsid w:val="2E192AFE"/>
    <w:rsid w:val="2E38103B"/>
    <w:rsid w:val="2E3FF778"/>
    <w:rsid w:val="2E5DC50D"/>
    <w:rsid w:val="2E670B92"/>
    <w:rsid w:val="2E6CEF8A"/>
    <w:rsid w:val="2E8A756C"/>
    <w:rsid w:val="2EB3BC3B"/>
    <w:rsid w:val="2EBC0990"/>
    <w:rsid w:val="2F6AC2C2"/>
    <w:rsid w:val="2F81D7BA"/>
    <w:rsid w:val="2FD58138"/>
    <w:rsid w:val="2FF7ED19"/>
    <w:rsid w:val="30320484"/>
    <w:rsid w:val="30633AF6"/>
    <w:rsid w:val="30AF35DA"/>
    <w:rsid w:val="30EBB00D"/>
    <w:rsid w:val="30ED8270"/>
    <w:rsid w:val="30F9E738"/>
    <w:rsid w:val="310614E7"/>
    <w:rsid w:val="31340CF6"/>
    <w:rsid w:val="313CF69B"/>
    <w:rsid w:val="319CB19B"/>
    <w:rsid w:val="319E0C55"/>
    <w:rsid w:val="31C3554B"/>
    <w:rsid w:val="329434B4"/>
    <w:rsid w:val="32B73F64"/>
    <w:rsid w:val="32D99A20"/>
    <w:rsid w:val="32E2F616"/>
    <w:rsid w:val="32E45DE7"/>
    <w:rsid w:val="3309C7FB"/>
    <w:rsid w:val="330C05C8"/>
    <w:rsid w:val="33952007"/>
    <w:rsid w:val="33B9B229"/>
    <w:rsid w:val="34244678"/>
    <w:rsid w:val="3451419E"/>
    <w:rsid w:val="34951D07"/>
    <w:rsid w:val="351F006E"/>
    <w:rsid w:val="3539083C"/>
    <w:rsid w:val="35744433"/>
    <w:rsid w:val="35D75A9C"/>
    <w:rsid w:val="35F778AC"/>
    <w:rsid w:val="364D9956"/>
    <w:rsid w:val="36633F28"/>
    <w:rsid w:val="36672E9E"/>
    <w:rsid w:val="367225B1"/>
    <w:rsid w:val="36B38A55"/>
    <w:rsid w:val="372FC672"/>
    <w:rsid w:val="37425965"/>
    <w:rsid w:val="37AFBA4F"/>
    <w:rsid w:val="37DB9474"/>
    <w:rsid w:val="385DC862"/>
    <w:rsid w:val="3871922A"/>
    <w:rsid w:val="3880A939"/>
    <w:rsid w:val="39FEC10F"/>
    <w:rsid w:val="3A21CAF6"/>
    <w:rsid w:val="3A2538D7"/>
    <w:rsid w:val="3A5E1C59"/>
    <w:rsid w:val="3A86E885"/>
    <w:rsid w:val="3AAE222D"/>
    <w:rsid w:val="3AD23868"/>
    <w:rsid w:val="3B49A456"/>
    <w:rsid w:val="3B5CB681"/>
    <w:rsid w:val="3B99BE7D"/>
    <w:rsid w:val="3BC319FF"/>
    <w:rsid w:val="3BE6B958"/>
    <w:rsid w:val="3C37B7C2"/>
    <w:rsid w:val="3CAEEF6C"/>
    <w:rsid w:val="3D2E38D0"/>
    <w:rsid w:val="3D57CC37"/>
    <w:rsid w:val="3D749085"/>
    <w:rsid w:val="3DA0A198"/>
    <w:rsid w:val="3DFFA853"/>
    <w:rsid w:val="3E36CF7E"/>
    <w:rsid w:val="3E6CAE8F"/>
    <w:rsid w:val="3E929818"/>
    <w:rsid w:val="3E9A859E"/>
    <w:rsid w:val="3EE7D152"/>
    <w:rsid w:val="3F660376"/>
    <w:rsid w:val="3FC33A65"/>
    <w:rsid w:val="400BA125"/>
    <w:rsid w:val="40703B72"/>
    <w:rsid w:val="407D452C"/>
    <w:rsid w:val="40AC3147"/>
    <w:rsid w:val="40BC6C1F"/>
    <w:rsid w:val="4101D3D7"/>
    <w:rsid w:val="4114F979"/>
    <w:rsid w:val="4152889E"/>
    <w:rsid w:val="417FB0E2"/>
    <w:rsid w:val="41868A4B"/>
    <w:rsid w:val="41A91B9D"/>
    <w:rsid w:val="41AC9069"/>
    <w:rsid w:val="41B0E4B2"/>
    <w:rsid w:val="42090001"/>
    <w:rsid w:val="42193326"/>
    <w:rsid w:val="42209D71"/>
    <w:rsid w:val="42225A34"/>
    <w:rsid w:val="42325B83"/>
    <w:rsid w:val="42408C9E"/>
    <w:rsid w:val="424CDFCF"/>
    <w:rsid w:val="42E46D6C"/>
    <w:rsid w:val="42F98813"/>
    <w:rsid w:val="4325641B"/>
    <w:rsid w:val="434417D7"/>
    <w:rsid w:val="43DF41F4"/>
    <w:rsid w:val="43ECC646"/>
    <w:rsid w:val="43F58A8F"/>
    <w:rsid w:val="443AC419"/>
    <w:rsid w:val="4444DB88"/>
    <w:rsid w:val="44A5FC89"/>
    <w:rsid w:val="4516F1AD"/>
    <w:rsid w:val="4540A0C3"/>
    <w:rsid w:val="455F9441"/>
    <w:rsid w:val="4569FC45"/>
    <w:rsid w:val="4595243C"/>
    <w:rsid w:val="46F2B642"/>
    <w:rsid w:val="4712646A"/>
    <w:rsid w:val="47682F07"/>
    <w:rsid w:val="478FC937"/>
    <w:rsid w:val="4794E3D3"/>
    <w:rsid w:val="48315B02"/>
    <w:rsid w:val="48784185"/>
    <w:rsid w:val="4893D8A6"/>
    <w:rsid w:val="48B6B557"/>
    <w:rsid w:val="48C824EF"/>
    <w:rsid w:val="48DBB778"/>
    <w:rsid w:val="48EA2E99"/>
    <w:rsid w:val="49699C00"/>
    <w:rsid w:val="4980AC90"/>
    <w:rsid w:val="49A45381"/>
    <w:rsid w:val="49F9AF40"/>
    <w:rsid w:val="4A36F1D1"/>
    <w:rsid w:val="4A3BDC03"/>
    <w:rsid w:val="4A63F550"/>
    <w:rsid w:val="4BC52E58"/>
    <w:rsid w:val="4BE58863"/>
    <w:rsid w:val="4BF44B63"/>
    <w:rsid w:val="4C3E9F27"/>
    <w:rsid w:val="4C7F76A2"/>
    <w:rsid w:val="4CBE403C"/>
    <w:rsid w:val="4CC6D924"/>
    <w:rsid w:val="4CF24E21"/>
    <w:rsid w:val="4CFF7885"/>
    <w:rsid w:val="4D1607F7"/>
    <w:rsid w:val="4D259DD2"/>
    <w:rsid w:val="4D681C02"/>
    <w:rsid w:val="4D701192"/>
    <w:rsid w:val="4DACDA8E"/>
    <w:rsid w:val="4DEF8929"/>
    <w:rsid w:val="4E1781E5"/>
    <w:rsid w:val="4E240A4E"/>
    <w:rsid w:val="4E35C1AD"/>
    <w:rsid w:val="4E3E588A"/>
    <w:rsid w:val="4E72C72C"/>
    <w:rsid w:val="4E801F16"/>
    <w:rsid w:val="4E8E1E82"/>
    <w:rsid w:val="4EB4652E"/>
    <w:rsid w:val="4EC06711"/>
    <w:rsid w:val="4EC8AB0F"/>
    <w:rsid w:val="4F4A4C24"/>
    <w:rsid w:val="4F90059F"/>
    <w:rsid w:val="4FAFE7C7"/>
    <w:rsid w:val="503D9979"/>
    <w:rsid w:val="50445BFA"/>
    <w:rsid w:val="50693893"/>
    <w:rsid w:val="507251B0"/>
    <w:rsid w:val="510941D4"/>
    <w:rsid w:val="51359518"/>
    <w:rsid w:val="514C07FC"/>
    <w:rsid w:val="517558A0"/>
    <w:rsid w:val="5194FA7F"/>
    <w:rsid w:val="51DA3362"/>
    <w:rsid w:val="5205FB6E"/>
    <w:rsid w:val="524BBCA6"/>
    <w:rsid w:val="526D9941"/>
    <w:rsid w:val="526F0735"/>
    <w:rsid w:val="5284FE1A"/>
    <w:rsid w:val="528F4F97"/>
    <w:rsid w:val="52C6B0D5"/>
    <w:rsid w:val="52F2B741"/>
    <w:rsid w:val="53167068"/>
    <w:rsid w:val="533D215A"/>
    <w:rsid w:val="53D7480A"/>
    <w:rsid w:val="541F85C8"/>
    <w:rsid w:val="543556E2"/>
    <w:rsid w:val="543D30FA"/>
    <w:rsid w:val="546E7788"/>
    <w:rsid w:val="54808FAB"/>
    <w:rsid w:val="54864C29"/>
    <w:rsid w:val="549FA973"/>
    <w:rsid w:val="550DBB15"/>
    <w:rsid w:val="551FEAEC"/>
    <w:rsid w:val="55885CDD"/>
    <w:rsid w:val="55A3AD84"/>
    <w:rsid w:val="55C3E80E"/>
    <w:rsid w:val="566C07F1"/>
    <w:rsid w:val="56C6035A"/>
    <w:rsid w:val="56EFF9A5"/>
    <w:rsid w:val="57070B30"/>
    <w:rsid w:val="570E3478"/>
    <w:rsid w:val="5739841B"/>
    <w:rsid w:val="5743E065"/>
    <w:rsid w:val="574E2E21"/>
    <w:rsid w:val="57720A5A"/>
    <w:rsid w:val="578E3C92"/>
    <w:rsid w:val="57A85189"/>
    <w:rsid w:val="57AF3732"/>
    <w:rsid w:val="57EB11AB"/>
    <w:rsid w:val="580869C5"/>
    <w:rsid w:val="5844A863"/>
    <w:rsid w:val="58617276"/>
    <w:rsid w:val="58BC2C1F"/>
    <w:rsid w:val="58DC7C67"/>
    <w:rsid w:val="590CE377"/>
    <w:rsid w:val="591DD34C"/>
    <w:rsid w:val="59307544"/>
    <w:rsid w:val="5934598D"/>
    <w:rsid w:val="599AF5BE"/>
    <w:rsid w:val="59F2C497"/>
    <w:rsid w:val="59F3293E"/>
    <w:rsid w:val="5A68ECF8"/>
    <w:rsid w:val="5A74CE24"/>
    <w:rsid w:val="5A9F32BB"/>
    <w:rsid w:val="5B141752"/>
    <w:rsid w:val="5B2E7B10"/>
    <w:rsid w:val="5B383B20"/>
    <w:rsid w:val="5B804C20"/>
    <w:rsid w:val="5BDE4DA5"/>
    <w:rsid w:val="5C4F10FD"/>
    <w:rsid w:val="5C6BFA4F"/>
    <w:rsid w:val="5CA0A0A7"/>
    <w:rsid w:val="5CB3BFB3"/>
    <w:rsid w:val="5D1C1C81"/>
    <w:rsid w:val="5D59C303"/>
    <w:rsid w:val="5D62923A"/>
    <w:rsid w:val="5D6E7DC2"/>
    <w:rsid w:val="5DC3B94B"/>
    <w:rsid w:val="5EF3E5DB"/>
    <w:rsid w:val="5F0EC316"/>
    <w:rsid w:val="5F2B6DA3"/>
    <w:rsid w:val="5F6D1438"/>
    <w:rsid w:val="5F772CCD"/>
    <w:rsid w:val="5FFEED3E"/>
    <w:rsid w:val="604FF627"/>
    <w:rsid w:val="608228D6"/>
    <w:rsid w:val="6086232D"/>
    <w:rsid w:val="608D116A"/>
    <w:rsid w:val="60A4ED22"/>
    <w:rsid w:val="6115FB27"/>
    <w:rsid w:val="6133D233"/>
    <w:rsid w:val="613E245C"/>
    <w:rsid w:val="61A02CE3"/>
    <w:rsid w:val="61B61F5F"/>
    <w:rsid w:val="61EC9BA5"/>
    <w:rsid w:val="622C9FCB"/>
    <w:rsid w:val="625F1148"/>
    <w:rsid w:val="628F1F78"/>
    <w:rsid w:val="62AFB923"/>
    <w:rsid w:val="62F52D7E"/>
    <w:rsid w:val="62FB8EDB"/>
    <w:rsid w:val="6318F7EF"/>
    <w:rsid w:val="632B2C0C"/>
    <w:rsid w:val="636AE2F3"/>
    <w:rsid w:val="63C37753"/>
    <w:rsid w:val="64013CA6"/>
    <w:rsid w:val="6430B37D"/>
    <w:rsid w:val="645AC1FE"/>
    <w:rsid w:val="64A08E21"/>
    <w:rsid w:val="64BFA456"/>
    <w:rsid w:val="64D49C4E"/>
    <w:rsid w:val="64D886E2"/>
    <w:rsid w:val="650FA78B"/>
    <w:rsid w:val="65748D31"/>
    <w:rsid w:val="65A3A364"/>
    <w:rsid w:val="65B128A5"/>
    <w:rsid w:val="65B8CFB2"/>
    <w:rsid w:val="6628AAF3"/>
    <w:rsid w:val="6680D755"/>
    <w:rsid w:val="66976657"/>
    <w:rsid w:val="669882CF"/>
    <w:rsid w:val="66C0716F"/>
    <w:rsid w:val="66C2FEC7"/>
    <w:rsid w:val="66C6E3C5"/>
    <w:rsid w:val="66CB1759"/>
    <w:rsid w:val="6738DD68"/>
    <w:rsid w:val="6780784A"/>
    <w:rsid w:val="67C55AFC"/>
    <w:rsid w:val="67D89AB4"/>
    <w:rsid w:val="67FAB543"/>
    <w:rsid w:val="68263560"/>
    <w:rsid w:val="683D2526"/>
    <w:rsid w:val="68884333"/>
    <w:rsid w:val="691F0C25"/>
    <w:rsid w:val="6953485C"/>
    <w:rsid w:val="69604BB5"/>
    <w:rsid w:val="6AE00A23"/>
    <w:rsid w:val="6AFD50C1"/>
    <w:rsid w:val="6B28CC93"/>
    <w:rsid w:val="6BC1FE0F"/>
    <w:rsid w:val="6C0C4E8B"/>
    <w:rsid w:val="6C25BCFB"/>
    <w:rsid w:val="6CA18D3D"/>
    <w:rsid w:val="6CB75BE9"/>
    <w:rsid w:val="6CCEE51C"/>
    <w:rsid w:val="6D23A0BD"/>
    <w:rsid w:val="6D3A2DD1"/>
    <w:rsid w:val="6D4FC459"/>
    <w:rsid w:val="6D526C15"/>
    <w:rsid w:val="6D778DFF"/>
    <w:rsid w:val="6DAD8EA3"/>
    <w:rsid w:val="6DF08417"/>
    <w:rsid w:val="6E0492C9"/>
    <w:rsid w:val="6E4434D4"/>
    <w:rsid w:val="6EEA7006"/>
    <w:rsid w:val="6EF18E0C"/>
    <w:rsid w:val="6EFB762E"/>
    <w:rsid w:val="6F082027"/>
    <w:rsid w:val="6F384C4C"/>
    <w:rsid w:val="6F3DDC6C"/>
    <w:rsid w:val="6F43EF4D"/>
    <w:rsid w:val="6F47CA6A"/>
    <w:rsid w:val="6FD1B3DC"/>
    <w:rsid w:val="701121EF"/>
    <w:rsid w:val="703D9306"/>
    <w:rsid w:val="70876C7E"/>
    <w:rsid w:val="70EE4391"/>
    <w:rsid w:val="70F4083B"/>
    <w:rsid w:val="71673981"/>
    <w:rsid w:val="719828D3"/>
    <w:rsid w:val="71BE55C4"/>
    <w:rsid w:val="720F4748"/>
    <w:rsid w:val="7223A9F7"/>
    <w:rsid w:val="723B2114"/>
    <w:rsid w:val="72552001"/>
    <w:rsid w:val="727F6B2C"/>
    <w:rsid w:val="72ECBFE7"/>
    <w:rsid w:val="7333F934"/>
    <w:rsid w:val="7358CE98"/>
    <w:rsid w:val="737109B9"/>
    <w:rsid w:val="738D2228"/>
    <w:rsid w:val="73C10F20"/>
    <w:rsid w:val="73F1A073"/>
    <w:rsid w:val="73FCAB3D"/>
    <w:rsid w:val="73FE3813"/>
    <w:rsid w:val="742A1238"/>
    <w:rsid w:val="74319A1C"/>
    <w:rsid w:val="74748B61"/>
    <w:rsid w:val="74B0F91F"/>
    <w:rsid w:val="74D66B2C"/>
    <w:rsid w:val="74DAB9D8"/>
    <w:rsid w:val="74E29A37"/>
    <w:rsid w:val="750635CD"/>
    <w:rsid w:val="758288BB"/>
    <w:rsid w:val="76057CB3"/>
    <w:rsid w:val="76128AC6"/>
    <w:rsid w:val="76160102"/>
    <w:rsid w:val="7630B630"/>
    <w:rsid w:val="765CE163"/>
    <w:rsid w:val="76601DE4"/>
    <w:rsid w:val="7698515C"/>
    <w:rsid w:val="76B15AA6"/>
    <w:rsid w:val="770D09AA"/>
    <w:rsid w:val="77300B40"/>
    <w:rsid w:val="77FF6CDA"/>
    <w:rsid w:val="78303225"/>
    <w:rsid w:val="783C552F"/>
    <w:rsid w:val="7842C425"/>
    <w:rsid w:val="78432D2B"/>
    <w:rsid w:val="790C9988"/>
    <w:rsid w:val="7928B982"/>
    <w:rsid w:val="798EE3A9"/>
    <w:rsid w:val="79B1E8A5"/>
    <w:rsid w:val="79FC225D"/>
    <w:rsid w:val="7B2803A6"/>
    <w:rsid w:val="7B684DEE"/>
    <w:rsid w:val="7B6B37F3"/>
    <w:rsid w:val="7B8EBB59"/>
    <w:rsid w:val="7B903956"/>
    <w:rsid w:val="7B9606A0"/>
    <w:rsid w:val="7BAAD0A5"/>
    <w:rsid w:val="7BD69F37"/>
    <w:rsid w:val="7BFAE5F2"/>
    <w:rsid w:val="7C4E9F8C"/>
    <w:rsid w:val="7C674AB0"/>
    <w:rsid w:val="7CA4B9BB"/>
    <w:rsid w:val="7CA69F2B"/>
    <w:rsid w:val="7CABE958"/>
    <w:rsid w:val="7DA56167"/>
    <w:rsid w:val="7DD957BE"/>
    <w:rsid w:val="7DDD26C4"/>
    <w:rsid w:val="7E285ED9"/>
    <w:rsid w:val="7EA2A47C"/>
    <w:rsid w:val="7EB361E0"/>
    <w:rsid w:val="7F5893BD"/>
    <w:rsid w:val="7F59F483"/>
    <w:rsid w:val="7F764EA6"/>
    <w:rsid w:val="7FB076B3"/>
    <w:rsid w:val="7FD7480B"/>
    <w:rsid w:val="7FD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0641"/>
  <w15:chartTrackingRefBased/>
  <w15:docId w15:val="{23F07C93-8869-4088-906C-7459883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5F"/>
  </w:style>
  <w:style w:type="paragraph" w:styleId="Heading1">
    <w:name w:val="heading 1"/>
    <w:basedOn w:val="Normal"/>
    <w:next w:val="Normal"/>
    <w:link w:val="Heading1Char"/>
    <w:uiPriority w:val="9"/>
    <w:qFormat/>
    <w:rsid w:val="002C0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A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4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A8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953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character" w:customStyle="1" w:styleId="BodyTextChar">
    <w:name w:val="Body Text Char"/>
    <w:basedOn w:val="DefaultParagraphFont"/>
    <w:link w:val="BodyText"/>
    <w:uiPriority w:val="1"/>
    <w:rsid w:val="00F9533B"/>
    <w:rPr>
      <w:rFonts w:ascii="Calibri" w:eastAsia="Calibri" w:hAnsi="Calibri" w:cs="Calibri"/>
      <w:lang w:eastAsia="nl-NL" w:bidi="nl-NL"/>
    </w:rPr>
  </w:style>
  <w:style w:type="paragraph" w:customStyle="1" w:styleId="TableParagraph">
    <w:name w:val="Table Paragraph"/>
    <w:basedOn w:val="Normal"/>
    <w:uiPriority w:val="1"/>
    <w:qFormat/>
    <w:rsid w:val="00F953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table" w:styleId="GridTable5Dark-Accent3">
    <w:name w:val="Grid Table 5 Dark Accent 3"/>
    <w:basedOn w:val="TableNormal"/>
    <w:uiPriority w:val="50"/>
    <w:rsid w:val="00CD0D9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A265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chart" Target="charts/chart5.xml"/><Relationship Id="rId26" Type="http://schemas.openxmlformats.org/officeDocument/2006/relationships/hyperlink" Target="https://npuls.nl/actueel/zes-experts-sluiten-zich-aan-bij-de-community-edusources/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6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image" Target="media/image4.png"/><Relationship Id="rId25" Type="http://schemas.openxmlformats.org/officeDocument/2006/relationships/hyperlink" Target="https://npuls.nl/digitale-leermaterialen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29" Type="http://schemas.openxmlformats.org/officeDocument/2006/relationships/hyperlink" Target="https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npuls.nl/regeling-openup/" TargetMode="External"/><Relationship Id="rId32" Type="http://schemas.openxmlformats.org/officeDocument/2006/relationships/hyperlink" Target="https://www.versnellingsplan.nl/Kennisbank/quickscan/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5.jpeg"/><Relationship Id="rId31" Type="http://schemas.openxmlformats.org/officeDocument/2006/relationships/hyperlink" Target="https://inclusiveeducationlab.com/isat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chart" Target="charts/chart7.xml"/><Relationship Id="rId27" Type="http://schemas.openxmlformats.org/officeDocument/2006/relationships/hyperlink" Target="https://npuls.nl/kennisbank/impactscan/" TargetMode="External"/><Relationship Id="rId30" Type="http://schemas.openxmlformats.org/officeDocument/2006/relationships/hyperlink" Target="https://oepimpact.opened.ca/isat/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WERK\Npuls%20Leermat\ImpactScan\v2\ImpactScanV2-03%20OpenUp2%20NL%20locked%20Innovatiehekj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SCORES per AANDACHTSGEBIED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Vragenlijst!$C$67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Vragenlijst!$B$68:$B$73</c:f>
              <c:strCache>
                <c:ptCount val="6"/>
                <c:pt idx="0">
                  <c:v>Visie &amp; Beleid</c:v>
                </c:pt>
                <c:pt idx="1">
                  <c:v>Professionalisering</c:v>
                </c:pt>
                <c:pt idx="2">
                  <c:v>Ondersteuning</c:v>
                </c:pt>
                <c:pt idx="3">
                  <c:v>Infrastructuur</c:v>
                </c:pt>
                <c:pt idx="4">
                  <c:v>Samenwerking</c:v>
                </c:pt>
                <c:pt idx="5">
                  <c:v>Cultuur</c:v>
                </c:pt>
              </c:strCache>
            </c:strRef>
          </c:cat>
          <c:val>
            <c:numRef>
              <c:f>Vragenlijst!$C$68:$C$73</c:f>
              <c:numCache>
                <c:formatCode>0</c:formatCode>
                <c:ptCount val="6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41-469B-A90E-A00D1E554E8B}"/>
            </c:ext>
          </c:extLst>
        </c:ser>
        <c:ser>
          <c:idx val="1"/>
          <c:order val="1"/>
          <c:tx>
            <c:strRef>
              <c:f>Vragenlijst!$D$67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Vragenlijst!$B$68:$B$73</c:f>
              <c:strCache>
                <c:ptCount val="6"/>
                <c:pt idx="0">
                  <c:v>Visie &amp; Beleid</c:v>
                </c:pt>
                <c:pt idx="1">
                  <c:v>Professionalisering</c:v>
                </c:pt>
                <c:pt idx="2">
                  <c:v>Ondersteuning</c:v>
                </c:pt>
                <c:pt idx="3">
                  <c:v>Infrastructuur</c:v>
                </c:pt>
                <c:pt idx="4">
                  <c:v>Samenwerking</c:v>
                </c:pt>
                <c:pt idx="5">
                  <c:v>Cultuur</c:v>
                </c:pt>
              </c:strCache>
            </c:strRef>
          </c:cat>
          <c:val>
            <c:numRef>
              <c:f>Vragenlijst!$D$68:$D$73</c:f>
              <c:numCache>
                <c:formatCode>0</c:formatCode>
                <c:ptCount val="6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41-469B-A90E-A00D1E554E8B}"/>
            </c:ext>
          </c:extLst>
        </c:ser>
        <c:ser>
          <c:idx val="2"/>
          <c:order val="2"/>
          <c:tx>
            <c:strRef>
              <c:f>Vragenlijst!$E$67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Vragenlijst!$B$68:$B$73</c:f>
              <c:strCache>
                <c:ptCount val="6"/>
                <c:pt idx="0">
                  <c:v>Visie &amp; Beleid</c:v>
                </c:pt>
                <c:pt idx="1">
                  <c:v>Professionalisering</c:v>
                </c:pt>
                <c:pt idx="2">
                  <c:v>Ondersteuning</c:v>
                </c:pt>
                <c:pt idx="3">
                  <c:v>Infrastructuur</c:v>
                </c:pt>
                <c:pt idx="4">
                  <c:v>Samenwerking</c:v>
                </c:pt>
                <c:pt idx="5">
                  <c:v>Cultuur</c:v>
                </c:pt>
              </c:strCache>
            </c:strRef>
          </c:cat>
          <c:val>
            <c:numRef>
              <c:f>Vragenlijst!$E$68:$E$73</c:f>
              <c:numCache>
                <c:formatCode>0</c:formatCode>
                <c:ptCount val="6"/>
                <c:pt idx="0">
                  <c:v>24</c:v>
                </c:pt>
                <c:pt idx="1">
                  <c:v>24</c:v>
                </c:pt>
                <c:pt idx="2">
                  <c:v>24</c:v>
                </c:pt>
                <c:pt idx="3">
                  <c:v>24</c:v>
                </c:pt>
                <c:pt idx="4">
                  <c:v>24</c:v>
                </c:pt>
                <c:pt idx="5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41-469B-A90E-A00D1E554E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61842608"/>
        <c:axId val="-1161842064"/>
      </c:radarChart>
      <c:catAx>
        <c:axId val="-116184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161842064"/>
        <c:crosses val="autoZero"/>
        <c:auto val="1"/>
        <c:lblAlgn val="ctr"/>
        <c:lblOffset val="100"/>
        <c:noMultiLvlLbl val="0"/>
      </c:catAx>
      <c:valAx>
        <c:axId val="-116184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16184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VISIE &amp; BELEID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Vragenlijst!$I$3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Vragenlijst!$H$4:$H$9</c:f>
              <c:strCache>
                <c:ptCount val="6"/>
                <c:pt idx="0">
                  <c:v>beleidsplan</c:v>
                </c:pt>
                <c:pt idx="1">
                  <c:v>onderwijsvisie</c:v>
                </c:pt>
                <c:pt idx="2">
                  <c:v>onderwijsthema's</c:v>
                </c:pt>
                <c:pt idx="3">
                  <c:v>publieke waarden</c:v>
                </c:pt>
                <c:pt idx="4">
                  <c:v>beleidsimplementatie</c:v>
                </c:pt>
                <c:pt idx="5">
                  <c:v>lange termijn perspectief</c:v>
                </c:pt>
              </c:strCache>
            </c:strRef>
          </c:cat>
          <c:val>
            <c:numRef>
              <c:f>Vragenlijst!$I$4:$I$9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">
                  <c:v>1</c:v>
                </c:pt>
                <c:pt idx="5" formatCode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6B-4261-934A-9C01BEA5AA9D}"/>
            </c:ext>
          </c:extLst>
        </c:ser>
        <c:ser>
          <c:idx val="1"/>
          <c:order val="1"/>
          <c:tx>
            <c:strRef>
              <c:f>Vragenlijst!$J$3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Vragenlijst!$H$4:$H$9</c:f>
              <c:strCache>
                <c:ptCount val="6"/>
                <c:pt idx="0">
                  <c:v>beleidsplan</c:v>
                </c:pt>
                <c:pt idx="1">
                  <c:v>onderwijsvisie</c:v>
                </c:pt>
                <c:pt idx="2">
                  <c:v>onderwijsthema's</c:v>
                </c:pt>
                <c:pt idx="3">
                  <c:v>publieke waarden</c:v>
                </c:pt>
                <c:pt idx="4">
                  <c:v>beleidsimplementatie</c:v>
                </c:pt>
                <c:pt idx="5">
                  <c:v>lange termijn perspectief</c:v>
                </c:pt>
              </c:strCache>
            </c:strRef>
          </c:cat>
          <c:val>
            <c:numRef>
              <c:f>Vragenlijst!$J$4:$J$9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 formatCode="General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6B-4261-934A-9C01BEA5AA9D}"/>
            </c:ext>
          </c:extLst>
        </c:ser>
        <c:ser>
          <c:idx val="2"/>
          <c:order val="2"/>
          <c:tx>
            <c:strRef>
              <c:f>Vragenlijst!$K$3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Vragenlijst!$H$4:$H$9</c:f>
              <c:strCache>
                <c:ptCount val="6"/>
                <c:pt idx="0">
                  <c:v>beleidsplan</c:v>
                </c:pt>
                <c:pt idx="1">
                  <c:v>onderwijsvisie</c:v>
                </c:pt>
                <c:pt idx="2">
                  <c:v>onderwijsthema's</c:v>
                </c:pt>
                <c:pt idx="3">
                  <c:v>publieke waarden</c:v>
                </c:pt>
                <c:pt idx="4">
                  <c:v>beleidsimplementatie</c:v>
                </c:pt>
                <c:pt idx="5">
                  <c:v>lange termijn perspectief</c:v>
                </c:pt>
              </c:strCache>
            </c:strRef>
          </c:cat>
          <c:val>
            <c:numRef>
              <c:f>Vragenlijst!$K$4:$K$9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06B-4261-934A-9C01BEA5AA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61838800"/>
        <c:axId val="-1161833360"/>
      </c:radarChart>
      <c:catAx>
        <c:axId val="-116183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161833360"/>
        <c:crosses val="autoZero"/>
        <c:auto val="1"/>
        <c:lblAlgn val="ctr"/>
        <c:lblOffset val="100"/>
        <c:noMultiLvlLbl val="0"/>
      </c:catAx>
      <c:valAx>
        <c:axId val="-1161833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16183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CULTUUR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Vragenlijst!$I$14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Vragenlijst!$H$15:$H$20</c:f>
              <c:strCache>
                <c:ptCount val="6"/>
                <c:pt idx="0">
                  <c:v>open cultuur</c:v>
                </c:pt>
                <c:pt idx="1">
                  <c:v>erkennen &amp; waarderen</c:v>
                </c:pt>
                <c:pt idx="2">
                  <c:v>awareness</c:v>
                </c:pt>
                <c:pt idx="3">
                  <c:v>Open Educational Practices</c:v>
                </c:pt>
                <c:pt idx="4">
                  <c:v>Open Pedagogy</c:v>
                </c:pt>
                <c:pt idx="5">
                  <c:v>FAIR principes/open licenties</c:v>
                </c:pt>
              </c:strCache>
            </c:strRef>
          </c:cat>
          <c:val>
            <c:numRef>
              <c:f>Vragenlijst!$I$15:$I$20</c:f>
              <c:numCache>
                <c:formatCode>0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 formatCode="General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28-418D-89A3-338F929DAE3F}"/>
            </c:ext>
          </c:extLst>
        </c:ser>
        <c:ser>
          <c:idx val="1"/>
          <c:order val="1"/>
          <c:tx>
            <c:strRef>
              <c:f>Vragenlijst!$J$14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Vragenlijst!$H$15:$H$20</c:f>
              <c:strCache>
                <c:ptCount val="6"/>
                <c:pt idx="0">
                  <c:v>open cultuur</c:v>
                </c:pt>
                <c:pt idx="1">
                  <c:v>erkennen &amp; waarderen</c:v>
                </c:pt>
                <c:pt idx="2">
                  <c:v>awareness</c:v>
                </c:pt>
                <c:pt idx="3">
                  <c:v>Open Educational Practices</c:v>
                </c:pt>
                <c:pt idx="4">
                  <c:v>Open Pedagogy</c:v>
                </c:pt>
                <c:pt idx="5">
                  <c:v>FAIR principes/open licenties</c:v>
                </c:pt>
              </c:strCache>
            </c:strRef>
          </c:cat>
          <c:val>
            <c:numRef>
              <c:f>Vragenlijst!$J$15:$J$20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28-418D-89A3-338F929DAE3F}"/>
            </c:ext>
          </c:extLst>
        </c:ser>
        <c:ser>
          <c:idx val="2"/>
          <c:order val="2"/>
          <c:tx>
            <c:strRef>
              <c:f>Vragenlijst!$K$14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Vragenlijst!$H$15:$H$20</c:f>
              <c:strCache>
                <c:ptCount val="6"/>
                <c:pt idx="0">
                  <c:v>open cultuur</c:v>
                </c:pt>
                <c:pt idx="1">
                  <c:v>erkennen &amp; waarderen</c:v>
                </c:pt>
                <c:pt idx="2">
                  <c:v>awareness</c:v>
                </c:pt>
                <c:pt idx="3">
                  <c:v>Open Educational Practices</c:v>
                </c:pt>
                <c:pt idx="4">
                  <c:v>Open Pedagogy</c:v>
                </c:pt>
                <c:pt idx="5">
                  <c:v>FAIR principes/open licenties</c:v>
                </c:pt>
              </c:strCache>
            </c:strRef>
          </c:cat>
          <c:val>
            <c:numRef>
              <c:f>Vragenlijst!$K$15:$K$20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28-418D-89A3-338F929DA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77772560"/>
        <c:axId val="-1053253856"/>
      </c:radarChart>
      <c:catAx>
        <c:axId val="-117777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53856"/>
        <c:crosses val="autoZero"/>
        <c:auto val="1"/>
        <c:lblAlgn val="ctr"/>
        <c:lblOffset val="100"/>
        <c:noMultiLvlLbl val="0"/>
      </c:catAx>
      <c:valAx>
        <c:axId val="-105325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17777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PROFESSIONALISERING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Vragenlijst!$I$36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Vragenlijst!$H$37:$H$42</c:f>
              <c:strCache>
                <c:ptCount val="6"/>
                <c:pt idx="0">
                  <c:v>docenten</c:v>
                </c:pt>
                <c:pt idx="1">
                  <c:v>ondersteuning</c:v>
                </c:pt>
                <c:pt idx="2">
                  <c:v>management &amp; bestuur</c:v>
                </c:pt>
                <c:pt idx="3">
                  <c:v>intern aanbod</c:v>
                </c:pt>
                <c:pt idx="4">
                  <c:v>extern aanbod</c:v>
                </c:pt>
                <c:pt idx="5">
                  <c:v>digitale competenties</c:v>
                </c:pt>
              </c:strCache>
            </c:strRef>
          </c:cat>
          <c:val>
            <c:numRef>
              <c:f>Vragenlijst!$I$37:$I$42</c:f>
              <c:numCache>
                <c:formatCode>0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F8-46C7-96F1-EFF66409E27F}"/>
            </c:ext>
          </c:extLst>
        </c:ser>
        <c:ser>
          <c:idx val="1"/>
          <c:order val="1"/>
          <c:tx>
            <c:strRef>
              <c:f>Vragenlijst!$J$36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Vragenlijst!$H$37:$H$42</c:f>
              <c:strCache>
                <c:ptCount val="6"/>
                <c:pt idx="0">
                  <c:v>docenten</c:v>
                </c:pt>
                <c:pt idx="1">
                  <c:v>ondersteuning</c:v>
                </c:pt>
                <c:pt idx="2">
                  <c:v>management &amp; bestuur</c:v>
                </c:pt>
                <c:pt idx="3">
                  <c:v>intern aanbod</c:v>
                </c:pt>
                <c:pt idx="4">
                  <c:v>extern aanbod</c:v>
                </c:pt>
                <c:pt idx="5">
                  <c:v>digitale competenties</c:v>
                </c:pt>
              </c:strCache>
            </c:strRef>
          </c:cat>
          <c:val>
            <c:numRef>
              <c:f>Vragenlijst!$J$37:$J$42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F8-46C7-96F1-EFF66409E27F}"/>
            </c:ext>
          </c:extLst>
        </c:ser>
        <c:ser>
          <c:idx val="2"/>
          <c:order val="2"/>
          <c:tx>
            <c:strRef>
              <c:f>Vragenlijst!$K$36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Vragenlijst!$H$37:$H$42</c:f>
              <c:strCache>
                <c:ptCount val="6"/>
                <c:pt idx="0">
                  <c:v>docenten</c:v>
                </c:pt>
                <c:pt idx="1">
                  <c:v>ondersteuning</c:v>
                </c:pt>
                <c:pt idx="2">
                  <c:v>management &amp; bestuur</c:v>
                </c:pt>
                <c:pt idx="3">
                  <c:v>intern aanbod</c:v>
                </c:pt>
                <c:pt idx="4">
                  <c:v>extern aanbod</c:v>
                </c:pt>
                <c:pt idx="5">
                  <c:v>digitale competenties</c:v>
                </c:pt>
              </c:strCache>
            </c:strRef>
          </c:cat>
          <c:val>
            <c:numRef>
              <c:f>Vragenlijst!$K$37:$K$42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F8-46C7-96F1-EFF66409E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53236992"/>
        <c:axId val="-1053262016"/>
      </c:radarChart>
      <c:catAx>
        <c:axId val="-105323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62016"/>
        <c:crosses val="autoZero"/>
        <c:auto val="1"/>
        <c:lblAlgn val="ctr"/>
        <c:lblOffset val="100"/>
        <c:noMultiLvlLbl val="0"/>
      </c:catAx>
      <c:valAx>
        <c:axId val="-1053262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3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ONDERSTEUNING</a:t>
            </a:r>
          </a:p>
        </c:rich>
      </c:tx>
      <c:layout>
        <c:manualLayout>
          <c:xMode val="edge"/>
          <c:yMode val="edge"/>
          <c:x val="0.43090725042105138"/>
          <c:y val="1.70542872229287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Vragenlijst!$I$25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Vragenlijst!$H$26:$H$31</c:f>
              <c:strCache>
                <c:ptCount val="6"/>
                <c:pt idx="0">
                  <c:v>content creatie</c:v>
                </c:pt>
                <c:pt idx="1">
                  <c:v>beleidsmedewerker</c:v>
                </c:pt>
                <c:pt idx="2">
                  <c:v>collectiebeheer en -gebruik</c:v>
                </c:pt>
                <c:pt idx="3">
                  <c:v>sleutelteam/CTL</c:v>
                </c:pt>
                <c:pt idx="4">
                  <c:v>open ready maken</c:v>
                </c:pt>
                <c:pt idx="5">
                  <c:v>LCM</c:v>
                </c:pt>
              </c:strCache>
            </c:strRef>
          </c:cat>
          <c:val>
            <c:numRef>
              <c:f>Vragenlijst!$I$26:$I$31</c:f>
              <c:numCache>
                <c:formatCode>0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55-41B0-97A8-B3FCADA56939}"/>
            </c:ext>
          </c:extLst>
        </c:ser>
        <c:ser>
          <c:idx val="1"/>
          <c:order val="1"/>
          <c:tx>
            <c:strRef>
              <c:f>Vragenlijst!$J$25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Vragenlijst!$H$26:$H$31</c:f>
              <c:strCache>
                <c:ptCount val="6"/>
                <c:pt idx="0">
                  <c:v>content creatie</c:v>
                </c:pt>
                <c:pt idx="1">
                  <c:v>beleidsmedewerker</c:v>
                </c:pt>
                <c:pt idx="2">
                  <c:v>collectiebeheer en -gebruik</c:v>
                </c:pt>
                <c:pt idx="3">
                  <c:v>sleutelteam/CTL</c:v>
                </c:pt>
                <c:pt idx="4">
                  <c:v>open ready maken</c:v>
                </c:pt>
                <c:pt idx="5">
                  <c:v>LCM</c:v>
                </c:pt>
              </c:strCache>
            </c:strRef>
          </c:cat>
          <c:val>
            <c:numRef>
              <c:f>Vragenlijst!$J$26:$J$31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55-41B0-97A8-B3FCADA56939}"/>
            </c:ext>
          </c:extLst>
        </c:ser>
        <c:ser>
          <c:idx val="2"/>
          <c:order val="2"/>
          <c:tx>
            <c:strRef>
              <c:f>Vragenlijst!$K$25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Vragenlijst!$H$26:$H$31</c:f>
              <c:strCache>
                <c:ptCount val="6"/>
                <c:pt idx="0">
                  <c:v>content creatie</c:v>
                </c:pt>
                <c:pt idx="1">
                  <c:v>beleidsmedewerker</c:v>
                </c:pt>
                <c:pt idx="2">
                  <c:v>collectiebeheer en -gebruik</c:v>
                </c:pt>
                <c:pt idx="3">
                  <c:v>sleutelteam/CTL</c:v>
                </c:pt>
                <c:pt idx="4">
                  <c:v>open ready maken</c:v>
                </c:pt>
                <c:pt idx="5">
                  <c:v>LCM</c:v>
                </c:pt>
              </c:strCache>
            </c:strRef>
          </c:cat>
          <c:val>
            <c:numRef>
              <c:f>Vragenlijst!$K$26:$K$31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55-41B0-97A8-B3FCADA56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53235360"/>
        <c:axId val="-1053233728"/>
      </c:radarChart>
      <c:catAx>
        <c:axId val="-105323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33728"/>
        <c:crosses val="autoZero"/>
        <c:auto val="1"/>
        <c:lblAlgn val="ctr"/>
        <c:lblOffset val="100"/>
        <c:noMultiLvlLbl val="0"/>
      </c:catAx>
      <c:valAx>
        <c:axId val="-105323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3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INFRASTRUCTUUR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Vragenlijst!$I$47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Vragenlijst!$H$48:$H$53</c:f>
              <c:strCache>
                <c:ptCount val="6"/>
                <c:pt idx="0">
                  <c:v>technische infra  - delen</c:v>
                </c:pt>
                <c:pt idx="1">
                  <c:v>technische infra - hergebruik</c:v>
                </c:pt>
                <c:pt idx="2">
                  <c:v>infra kennisbronnen</c:v>
                </c:pt>
                <c:pt idx="3">
                  <c:v>infra kennisdeling</c:v>
                </c:pt>
                <c:pt idx="4">
                  <c:v>infra collecties hergebruik</c:v>
                </c:pt>
                <c:pt idx="5">
                  <c:v>infra collecties delen</c:v>
                </c:pt>
              </c:strCache>
            </c:strRef>
          </c:cat>
          <c:val>
            <c:numRef>
              <c:f>Vragenlijst!$I$48:$I$53</c:f>
              <c:numCache>
                <c:formatCode>0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A6-448A-A2CC-A5E9A4E0CE24}"/>
            </c:ext>
          </c:extLst>
        </c:ser>
        <c:ser>
          <c:idx val="1"/>
          <c:order val="1"/>
          <c:tx>
            <c:strRef>
              <c:f>Vragenlijst!$J$47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Vragenlijst!$H$48:$H$53</c:f>
              <c:strCache>
                <c:ptCount val="6"/>
                <c:pt idx="0">
                  <c:v>technische infra  - delen</c:v>
                </c:pt>
                <c:pt idx="1">
                  <c:v>technische infra - hergebruik</c:v>
                </c:pt>
                <c:pt idx="2">
                  <c:v>infra kennisbronnen</c:v>
                </c:pt>
                <c:pt idx="3">
                  <c:v>infra kennisdeling</c:v>
                </c:pt>
                <c:pt idx="4">
                  <c:v>infra collecties hergebruik</c:v>
                </c:pt>
                <c:pt idx="5">
                  <c:v>infra collecties delen</c:v>
                </c:pt>
              </c:strCache>
            </c:strRef>
          </c:cat>
          <c:val>
            <c:numRef>
              <c:f>Vragenlijst!$J$48:$J$53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A6-448A-A2CC-A5E9A4E0CE24}"/>
            </c:ext>
          </c:extLst>
        </c:ser>
        <c:ser>
          <c:idx val="2"/>
          <c:order val="2"/>
          <c:tx>
            <c:strRef>
              <c:f>Vragenlijst!$K$47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Vragenlijst!$H$48:$H$53</c:f>
              <c:strCache>
                <c:ptCount val="6"/>
                <c:pt idx="0">
                  <c:v>technische infra  - delen</c:v>
                </c:pt>
                <c:pt idx="1">
                  <c:v>technische infra - hergebruik</c:v>
                </c:pt>
                <c:pt idx="2">
                  <c:v>infra kennisbronnen</c:v>
                </c:pt>
                <c:pt idx="3">
                  <c:v>infra kennisdeling</c:v>
                </c:pt>
                <c:pt idx="4">
                  <c:v>infra collecties hergebruik</c:v>
                </c:pt>
                <c:pt idx="5">
                  <c:v>infra collecties delen</c:v>
                </c:pt>
              </c:strCache>
            </c:strRef>
          </c:cat>
          <c:val>
            <c:numRef>
              <c:f>Vragenlijst!$K$48:$K$53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A6-448A-A2CC-A5E9A4E0C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53234816"/>
        <c:axId val="-1053247872"/>
      </c:radarChart>
      <c:catAx>
        <c:axId val="-105323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47872"/>
        <c:crosses val="autoZero"/>
        <c:auto val="1"/>
        <c:lblAlgn val="ctr"/>
        <c:lblOffset val="100"/>
        <c:noMultiLvlLbl val="0"/>
      </c:catAx>
      <c:valAx>
        <c:axId val="-105324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3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SAMENWERKING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Vragenlijst!$I$58</c:f>
              <c:strCache>
                <c:ptCount val="1"/>
                <c:pt idx="0">
                  <c:v>startsituatie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Vragenlijst!$H$59:$H$64</c:f>
              <c:strCache>
                <c:ptCount val="6"/>
                <c:pt idx="0">
                  <c:v>ontwerp &amp; ontwikkeling</c:v>
                </c:pt>
                <c:pt idx="1">
                  <c:v>collecties</c:v>
                </c:pt>
                <c:pt idx="2">
                  <c:v>commercieel</c:v>
                </c:pt>
                <c:pt idx="3">
                  <c:v>inhoudelijk</c:v>
                </c:pt>
                <c:pt idx="4">
                  <c:v>koepels</c:v>
                </c:pt>
                <c:pt idx="5">
                  <c:v>taskforces</c:v>
                </c:pt>
              </c:strCache>
            </c:strRef>
          </c:cat>
          <c:val>
            <c:numRef>
              <c:f>Vragenlijst!$I$59:$I$64</c:f>
              <c:numCache>
                <c:formatCode>0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00-46F0-AB50-F06B3F7BD13F}"/>
            </c:ext>
          </c:extLst>
        </c:ser>
        <c:ser>
          <c:idx val="1"/>
          <c:order val="1"/>
          <c:tx>
            <c:strRef>
              <c:f>Vragenlijst!$J$58</c:f>
              <c:strCache>
                <c:ptCount val="1"/>
                <c:pt idx="0">
                  <c:v>periodedoel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Vragenlijst!$H$59:$H$64</c:f>
              <c:strCache>
                <c:ptCount val="6"/>
                <c:pt idx="0">
                  <c:v>ontwerp &amp; ontwikkeling</c:v>
                </c:pt>
                <c:pt idx="1">
                  <c:v>collecties</c:v>
                </c:pt>
                <c:pt idx="2">
                  <c:v>commercieel</c:v>
                </c:pt>
                <c:pt idx="3">
                  <c:v>inhoudelijk</c:v>
                </c:pt>
                <c:pt idx="4">
                  <c:v>koepels</c:v>
                </c:pt>
                <c:pt idx="5">
                  <c:v>taskforces</c:v>
                </c:pt>
              </c:strCache>
            </c:strRef>
          </c:cat>
          <c:val>
            <c:numRef>
              <c:f>Vragenlijst!$J$59:$J$64</c:f>
              <c:numCache>
                <c:formatCode>0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00-46F0-AB50-F06B3F7BD13F}"/>
            </c:ext>
          </c:extLst>
        </c:ser>
        <c:ser>
          <c:idx val="2"/>
          <c:order val="2"/>
          <c:tx>
            <c:strRef>
              <c:f>Vragenlijst!$K$58</c:f>
              <c:strCache>
                <c:ptCount val="1"/>
                <c:pt idx="0">
                  <c:v>ambitie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Vragenlijst!$H$59:$H$64</c:f>
              <c:strCache>
                <c:ptCount val="6"/>
                <c:pt idx="0">
                  <c:v>ontwerp &amp; ontwikkeling</c:v>
                </c:pt>
                <c:pt idx="1">
                  <c:v>collecties</c:v>
                </c:pt>
                <c:pt idx="2">
                  <c:v>commercieel</c:v>
                </c:pt>
                <c:pt idx="3">
                  <c:v>inhoudelijk</c:v>
                </c:pt>
                <c:pt idx="4">
                  <c:v>koepels</c:v>
                </c:pt>
                <c:pt idx="5">
                  <c:v>taskforces</c:v>
                </c:pt>
              </c:strCache>
            </c:strRef>
          </c:cat>
          <c:val>
            <c:numRef>
              <c:f>Vragenlijst!$K$59:$K$64</c:f>
              <c:numCache>
                <c:formatCode>0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00-46F0-AB50-F06B3F7BD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53234272"/>
        <c:axId val="-1053252224"/>
      </c:radarChart>
      <c:catAx>
        <c:axId val="-105323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52224"/>
        <c:crosses val="autoZero"/>
        <c:auto val="1"/>
        <c:lblAlgn val="ctr"/>
        <c:lblOffset val="100"/>
        <c:noMultiLvlLbl val="0"/>
      </c:catAx>
      <c:valAx>
        <c:axId val="-105325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-105323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6932D066E3347A094FCD988665BA4" ma:contentTypeVersion="15" ma:contentTypeDescription="Create a new document." ma:contentTypeScope="" ma:versionID="1270fd6cc5e5885f3c46feba005bbc30">
  <xsd:schema xmlns:xsd="http://www.w3.org/2001/XMLSchema" xmlns:xs="http://www.w3.org/2001/XMLSchema" xmlns:p="http://schemas.microsoft.com/office/2006/metadata/properties" xmlns:ns2="0e4246f7-d817-4834-b1da-575b7d393314" xmlns:ns3="416232b8-761f-41f2-8c92-b243b1a5e90b" targetNamespace="http://schemas.microsoft.com/office/2006/metadata/properties" ma:root="true" ma:fieldsID="ad83cb39efc5d7df03c12317510f6c5b" ns2:_="" ns3:_="">
    <xsd:import namespace="0e4246f7-d817-4834-b1da-575b7d393314"/>
    <xsd:import namespace="416232b8-761f-41f2-8c92-b243b1a5e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46f7-d817-4834-b1da-575b7d393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f371a7-af1e-4863-b830-9db92276c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232b8-761f-41f2-8c92-b243b1a5e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244d5e-1d7d-459f-833b-5f96081d92bb}" ma:internalName="TaxCatchAll" ma:showField="CatchAllData" ma:web="416232b8-761f-41f2-8c92-b243b1a5e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232b8-761f-41f2-8c92-b243b1a5e90b" xsi:nil="true"/>
    <lcf76f155ced4ddcb4097134ff3c332f xmlns="0e4246f7-d817-4834-b1da-575b7d393314">
      <Terms xmlns="http://schemas.microsoft.com/office/infopath/2007/PartnerControls"/>
    </lcf76f155ced4ddcb4097134ff3c332f>
    <SharedWithUsers xmlns="416232b8-761f-41f2-8c92-b243b1a5e90b">
      <UserInfo>
        <DisplayName>Lieke Rensink</DisplayName>
        <AccountId>12</AccountId>
        <AccountType/>
      </UserInfo>
      <UserInfo>
        <DisplayName>Menno de Waal</DisplayName>
        <AccountId>19</AccountId>
        <AccountType/>
      </UserInfo>
      <UserInfo>
        <DisplayName>Wilma van Wezenbeek</DisplayName>
        <AccountId>20</AccountId>
        <AccountType/>
      </UserInfo>
      <UserInfo>
        <DisplayName>Ron Dekker</DisplayName>
        <AccountId>126</AccountId>
        <AccountType/>
      </UserInfo>
      <UserInfo>
        <DisplayName>Mariëlle Schipper</DisplayName>
        <AccountId>46</AccountId>
        <AccountType/>
      </UserInfo>
      <UserInfo>
        <DisplayName>Michel Jansen</DisplayName>
        <AccountId>17</AccountId>
        <AccountType/>
      </UserInfo>
      <UserInfo>
        <DisplayName>Robert van der Vooren</DisplayName>
        <AccountId>31</AccountId>
        <AccountType/>
      </UserInfo>
      <UserInfo>
        <DisplayName>Ria Jacobi</DisplayName>
        <AccountId>88</AccountId>
        <AccountType/>
      </UserInfo>
      <UserInfo>
        <DisplayName>Nicolai van der Woert</DisplayName>
        <AccountId>82</AccountId>
        <AccountType/>
      </UserInfo>
      <UserInfo>
        <DisplayName>Jolijn Lubbers</DisplayName>
        <AccountId>187</AccountId>
        <AccountType/>
      </UserInfo>
      <UserInfo>
        <DisplayName>Jenny de Werk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05B7C1-5F3D-45E3-98AE-780D38488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3A572-4DB6-437B-8CC0-92FE8C3F8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246f7-d817-4834-b1da-575b7d393314"/>
    <ds:schemaRef ds:uri="416232b8-761f-41f2-8c92-b243b1a5e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59064-0233-4171-99B1-297F14C4EAEB}">
  <ds:schemaRefs>
    <ds:schemaRef ds:uri="http://schemas.microsoft.com/office/2006/metadata/properties"/>
    <ds:schemaRef ds:uri="http://schemas.microsoft.com/office/infopath/2007/PartnerControls"/>
    <ds:schemaRef ds:uri="416232b8-761f-41f2-8c92-b243b1a5e90b"/>
    <ds:schemaRef ds:uri="0e4246f7-d817-4834-b1da-575b7d393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1394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Resources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 resources</dc:creator>
  <cp:keywords/>
  <dc:description/>
  <cp:lastModifiedBy>future resources</cp:lastModifiedBy>
  <cp:revision>4</cp:revision>
  <dcterms:created xsi:type="dcterms:W3CDTF">2025-08-26T13:24:00Z</dcterms:created>
  <dcterms:modified xsi:type="dcterms:W3CDTF">2025-09-03T14:01:00Z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0x010100C256932D066E3347A094FCD988665BA4</vt:lpwstr>
  </property>
  <property fmtid="{D5CDD505-2E9C-101B-9397-08002B2CF9AE}" pid="3" name="MediaServiceImageTags">
    <vt:lpwstr/>
  </property>
</Properties>
</file>